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4991" w:rsidRPr="00AF4991" w:rsidRDefault="00AF4991" w:rsidP="00AF4991">
      <w:pPr>
        <w:keepNext/>
        <w:keepLines/>
        <w:spacing w:before="240" w:after="0"/>
        <w:outlineLvl w:val="0"/>
        <w:rPr>
          <w:rFonts w:ascii="Times New Roman" w:eastAsiaTheme="majorEastAsia" w:hAnsi="Times New Roman" w:cs="Times New Roman"/>
          <w:b/>
          <w:sz w:val="32"/>
          <w:szCs w:val="32"/>
        </w:rPr>
      </w:pPr>
      <w:r w:rsidRPr="00AF4991">
        <w:rPr>
          <w:rFonts w:ascii="Times New Roman" w:eastAsiaTheme="majorEastAsia" w:hAnsi="Times New Roman" w:cs="Times New Roman"/>
          <w:b/>
          <w:sz w:val="32"/>
          <w:szCs w:val="32"/>
        </w:rPr>
        <w:t>Тема 6. Аналого-цифровое преобразование. Считывание аналоговых сигналов</w:t>
      </w:r>
    </w:p>
    <w:p w:rsidR="00AF4991" w:rsidRPr="00AF4991" w:rsidRDefault="00AF4991" w:rsidP="00AF4991">
      <w:pPr>
        <w:keepNext/>
        <w:keepLines/>
        <w:spacing w:before="40" w:after="0"/>
        <w:ind w:firstLine="708"/>
        <w:outlineLvl w:val="1"/>
        <w:rPr>
          <w:rFonts w:ascii="Times New Roman" w:eastAsiaTheme="majorEastAsia" w:hAnsi="Times New Roman" w:cs="Times New Roman"/>
          <w:sz w:val="28"/>
          <w:szCs w:val="28"/>
        </w:rPr>
      </w:pPr>
      <w:r w:rsidRPr="00AF4991">
        <w:rPr>
          <w:rFonts w:ascii="Times New Roman" w:eastAsiaTheme="majorEastAsia" w:hAnsi="Times New Roman" w:cs="Times New Roman"/>
          <w:sz w:val="28"/>
          <w:szCs w:val="28"/>
        </w:rPr>
        <w:t>6.1. Назначение и принципы аналого-цифрового преобразования</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 xml:space="preserve">В современном мире микроконтроллеров существует фундаментальное противоречие: микроконтроллеры являются цифровыми устройствами, работающими с дискретными значениями нулей и единиц, однако окружающий мир по своей природе аналоговый. Температура, давление, освещённость, уровень звука, положение в пространстве — все эти физические величины изменяются непрерывно и могут принимать бесконечное множество значений в определённом диапазоне. Чтобы микроконтроллер мог взаимодействовать с реальным миром, необходимо преобразовать непрерывные аналоговые сигналы в дискретные цифровые значения. Именно эту задачу выполняет аналого-цифровой преобразователь (АЦП, англ. ADC — </w:t>
      </w:r>
      <w:proofErr w:type="spellStart"/>
      <w:r w:rsidRPr="00AF4991">
        <w:rPr>
          <w:rFonts w:ascii="Times New Roman" w:hAnsi="Times New Roman" w:cs="Times New Roman"/>
          <w:sz w:val="28"/>
          <w:szCs w:val="28"/>
        </w:rPr>
        <w:t>Analog-to-Digital</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Converter</w:t>
      </w:r>
      <w:proofErr w:type="spellEnd"/>
      <w:r w:rsidRPr="00AF4991">
        <w:rPr>
          <w:rFonts w:ascii="Times New Roman" w:hAnsi="Times New Roman" w:cs="Times New Roman"/>
          <w:sz w:val="28"/>
          <w:szCs w:val="28"/>
        </w:rPr>
        <w:t>).</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Принцип работы АЦП основан на выполнении трёх последовательных операций: дискретизации во времени, квантовании по уровню и кодировании. Дискретизация во времени означает, что непрерывный сигнал измеряется через определённые равные интервалы времени, называемые периодом дискретизации. Частота дискретизации (обратная величина периоду) определяет, насколько точно АЦП может отследить быстрые изменения входного сигнала. Согласно теореме Котельникова-Найквиста, для корректного восстановления сигнала частота дискретизации должна быть как минимум вдвое выше максимальной частоты в спектре входного сигнала.</w:t>
      </w:r>
    </w:p>
    <w:p w:rsidR="00AF4991" w:rsidRPr="00AF4991" w:rsidRDefault="00AF4991" w:rsidP="00AF4991">
      <w:pPr>
        <w:spacing w:after="0"/>
        <w:jc w:val="both"/>
        <w:rPr>
          <w:rFonts w:ascii="Times New Roman" w:hAnsi="Times New Roman" w:cs="Times New Roman"/>
          <w:sz w:val="28"/>
          <w:szCs w:val="28"/>
        </w:rPr>
      </w:pPr>
      <w:r w:rsidRPr="00AF4991">
        <w:rPr>
          <w:rFonts w:ascii="Times New Roman" w:hAnsi="Times New Roman" w:cs="Times New Roman"/>
          <w:sz w:val="28"/>
          <w:szCs w:val="28"/>
        </w:rPr>
        <w:t>Квантование по уровню заключается в том, что непрерывный диапазон возможных значений входного напряжения разбивается на конечное число дискретных уровней. Количество этих уровней определяется разрядностью АЦП. Для n-разрядного АЦП количество уровней равно 2 в степени n. Например, 12-разрядный АЦП, используемый в STM32, имеет 4096 уровней квантования (2^12 = 4096). Чем выше разрядность, тем меньшее напряжение соответствует одному уровню квантования, и тем точнее АЦП может измерить входной сигнал.</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 xml:space="preserve">Кодирование — это присвоение каждому уровню квантования двоичного кода. Результатом работы АЦП является двоичное число, пропорциональное входному напряжению. Для 12-разрядного АЦП с опорным напряжением </w:t>
      </w:r>
      <w:proofErr w:type="gramStart"/>
      <w:r w:rsidRPr="00AF4991">
        <w:rPr>
          <w:rFonts w:ascii="Times New Roman" w:hAnsi="Times New Roman" w:cs="Times New Roman"/>
          <w:sz w:val="28"/>
          <w:szCs w:val="28"/>
        </w:rPr>
        <w:t>3.3 В</w:t>
      </w:r>
      <w:proofErr w:type="gramEnd"/>
      <w:r w:rsidRPr="00AF4991">
        <w:rPr>
          <w:rFonts w:ascii="Times New Roman" w:hAnsi="Times New Roman" w:cs="Times New Roman"/>
          <w:sz w:val="28"/>
          <w:szCs w:val="28"/>
        </w:rPr>
        <w:t xml:space="preserve"> один уровень квантования соответствует напряжению 3.3 / 4096 ≈ 0.8 мВ. Если на вход АЦП подано напряжение 1.65 В, результат преобразования будет примерно 2048 (половина от максимального значения 4095).</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 xml:space="preserve">АЦП находят применение в огромном количестве задач: измерение температуры с помощью термисторов, считывание положения </w:t>
      </w:r>
      <w:r w:rsidRPr="00AF4991">
        <w:rPr>
          <w:rFonts w:ascii="Times New Roman" w:hAnsi="Times New Roman" w:cs="Times New Roman"/>
          <w:sz w:val="28"/>
          <w:szCs w:val="28"/>
        </w:rPr>
        <w:lastRenderedPageBreak/>
        <w:t>потенциометров, обработка звуковых сигналов с микрофонов, измерение напряжения батарей, анализ сигналов с различных датчиков. В STM32 АЦП является одной из наиболее развитых периферий, предоставляя широкие возможности как для простых измерений, так и для сложных задач обработки сигналов.</w:t>
      </w:r>
    </w:p>
    <w:p w:rsidR="00AF4991" w:rsidRPr="00AF4991" w:rsidRDefault="00AF4991" w:rsidP="00AF4991">
      <w:pPr>
        <w:spacing w:after="0"/>
        <w:ind w:firstLine="708"/>
        <w:jc w:val="center"/>
        <w:rPr>
          <w:rFonts w:ascii="Times New Roman" w:hAnsi="Times New Roman" w:cs="Times New Roman"/>
          <w:sz w:val="28"/>
          <w:szCs w:val="28"/>
        </w:rPr>
      </w:pPr>
      <w:r w:rsidRPr="00AF4991">
        <w:rPr>
          <w:noProof/>
        </w:rPr>
        <w:drawing>
          <wp:inline distT="0" distB="0" distL="0" distR="0" wp14:anchorId="73A24BF9" wp14:editId="344983D2">
            <wp:extent cx="2729372" cy="4449868"/>
            <wp:effectExtent l="0" t="0" r="0" b="8255"/>
            <wp:docPr id="22" name="Рисунок 22" descr="Аналого-цифровое и цифро-аналоговое преобразования (АЦП/ЦА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Аналого-цифровое и цифро-аналоговое преобразования (АЦП/ЦАП)"/>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75275" cy="4524707"/>
                    </a:xfrm>
                    <a:prstGeom prst="rect">
                      <a:avLst/>
                    </a:prstGeom>
                    <a:noFill/>
                    <a:ln>
                      <a:noFill/>
                    </a:ln>
                  </pic:spPr>
                </pic:pic>
              </a:graphicData>
            </a:graphic>
          </wp:inline>
        </w:drawing>
      </w:r>
    </w:p>
    <w:p w:rsidR="00AF4991" w:rsidRPr="00AF4991" w:rsidRDefault="00AF4991" w:rsidP="00AF4991">
      <w:pPr>
        <w:spacing w:after="0"/>
        <w:jc w:val="both"/>
        <w:rPr>
          <w:rFonts w:ascii="Times New Roman" w:hAnsi="Times New Roman" w:cs="Times New Roman"/>
          <w:sz w:val="28"/>
          <w:szCs w:val="28"/>
        </w:rPr>
      </w:pPr>
      <w:r w:rsidRPr="00AF4991">
        <w:rPr>
          <w:rFonts w:ascii="Times New Roman" w:hAnsi="Times New Roman" w:cs="Times New Roman"/>
          <w:sz w:val="28"/>
          <w:szCs w:val="28"/>
        </w:rPr>
        <w:t>Рисунок 6.1 — Процесс аналого-цифрового преобразования: непрерывный сигнал, дискретизация, квантование</w:t>
      </w:r>
    </w:p>
    <w:p w:rsidR="00AF4991" w:rsidRPr="00AF4991" w:rsidRDefault="00AF4991" w:rsidP="00AF4991">
      <w:pPr>
        <w:keepNext/>
        <w:keepLines/>
        <w:spacing w:before="40" w:after="0"/>
        <w:ind w:firstLine="708"/>
        <w:outlineLvl w:val="1"/>
        <w:rPr>
          <w:rFonts w:ascii="Times New Roman" w:eastAsiaTheme="majorEastAsia" w:hAnsi="Times New Roman" w:cs="Times New Roman"/>
          <w:sz w:val="28"/>
          <w:szCs w:val="28"/>
        </w:rPr>
      </w:pPr>
      <w:r w:rsidRPr="00AF4991">
        <w:rPr>
          <w:rFonts w:ascii="Times New Roman" w:eastAsiaTheme="majorEastAsia" w:hAnsi="Times New Roman" w:cs="Times New Roman"/>
          <w:sz w:val="28"/>
          <w:szCs w:val="28"/>
        </w:rPr>
        <w:t>6.2. Архитектура АЦП в STM32</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Микроконтроллеры STM32 содержат один или два независимых 12-битных аналого-цифровых преобразователя с высокой скоростью работы — до 1 миллиона преобразований в секунду (1 MSPS). Каждый АЦП имеет до 18 мультиплексированных каналов, из которых 16 выведены на внешние выводы микроконтроллера, а два используются для подключения встроенного температурного датчика и внутреннего опорного напряжения.</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 xml:space="preserve">Архитектура АЦП STM32 включает несколько ключевых блоков. Входной мультиплексор позволяет выбирать, с какого из каналов будет производиться преобразование. Сам преобразователь реализует алгоритм последовательного приближения (SAR — </w:t>
      </w:r>
      <w:proofErr w:type="spellStart"/>
      <w:r w:rsidRPr="00AF4991">
        <w:rPr>
          <w:rFonts w:ascii="Times New Roman" w:hAnsi="Times New Roman" w:cs="Times New Roman"/>
          <w:sz w:val="28"/>
          <w:szCs w:val="28"/>
        </w:rPr>
        <w:t>Successive</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Approximation</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Register</w:t>
      </w:r>
      <w:proofErr w:type="spellEnd"/>
      <w:r w:rsidRPr="00AF4991">
        <w:rPr>
          <w:rFonts w:ascii="Times New Roman" w:hAnsi="Times New Roman" w:cs="Times New Roman"/>
          <w:sz w:val="28"/>
          <w:szCs w:val="28"/>
        </w:rPr>
        <w:t>), который обеспечивает хороший баланс между скоростью и точностью. Регистры результата хранят данные преобразования, а блок управления координирует работу всех компонентов.</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lastRenderedPageBreak/>
        <w:t>Каждый канал АЦП может быть индивидуально настроен по времени выборки (</w:t>
      </w:r>
      <w:proofErr w:type="spellStart"/>
      <w:r w:rsidRPr="00AF4991">
        <w:rPr>
          <w:rFonts w:ascii="Times New Roman" w:hAnsi="Times New Roman" w:cs="Times New Roman"/>
          <w:sz w:val="28"/>
          <w:szCs w:val="28"/>
        </w:rPr>
        <w:t>sampling</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time</w:t>
      </w:r>
      <w:proofErr w:type="spellEnd"/>
      <w:r w:rsidRPr="00AF4991">
        <w:rPr>
          <w:rFonts w:ascii="Times New Roman" w:hAnsi="Times New Roman" w:cs="Times New Roman"/>
          <w:sz w:val="28"/>
          <w:szCs w:val="28"/>
        </w:rPr>
        <w:t>). Время выборки определяет, сколько тактов АЦП тратит на сбор заряда с входного конденсатора перед началом преобразования. Доступны восемь дискретных значений времени выборки: от 1.5 до 239.5 циклов тактирования АЦП. Чем выше импеданс источника сигнала (например, при подключении датчиков через делители напряжения или фильтры), тем больше должно быть время выборки для обеспечения точного измерения.</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АЦП STM32 имеет отдельный источник питания (VDDA), который должен находиться в диапазоне от 2.4 В до 3.6 В. Опорное напряжение может быть подключено к специальному выводу VREF+ или внутренне соединено с VDDA в зависимости от типа корпуса. Раздельное питание аналоговой части позволяет снизить влияние цифровых помех на точность преобразования.</w:t>
      </w:r>
    </w:p>
    <w:p w:rsidR="00AF4991" w:rsidRPr="00AF4991" w:rsidRDefault="00AF4991" w:rsidP="00AF4991">
      <w:pPr>
        <w:spacing w:after="0"/>
        <w:ind w:firstLine="708"/>
        <w:jc w:val="center"/>
        <w:rPr>
          <w:rFonts w:ascii="Times New Roman" w:hAnsi="Times New Roman" w:cs="Times New Roman"/>
          <w:sz w:val="28"/>
          <w:szCs w:val="28"/>
        </w:rPr>
      </w:pPr>
      <w:r w:rsidRPr="00AF4991">
        <w:rPr>
          <w:rFonts w:ascii="Times New Roman" w:hAnsi="Times New Roman" w:cs="Times New Roman"/>
          <w:noProof/>
          <w:sz w:val="28"/>
          <w:szCs w:val="28"/>
        </w:rPr>
        <w:drawing>
          <wp:inline distT="0" distB="0" distL="0" distR="0" wp14:anchorId="0352EC94" wp14:editId="1F4AA2B7">
            <wp:extent cx="5062855" cy="2483245"/>
            <wp:effectExtent l="0" t="0" r="444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21125" cy="2511826"/>
                    </a:xfrm>
                    <a:prstGeom prst="rect">
                      <a:avLst/>
                    </a:prstGeom>
                    <a:noFill/>
                  </pic:spPr>
                </pic:pic>
              </a:graphicData>
            </a:graphic>
          </wp:inline>
        </w:drawing>
      </w:r>
    </w:p>
    <w:p w:rsidR="00AF4991" w:rsidRPr="00AF4991" w:rsidRDefault="00AF4991" w:rsidP="00AF4991">
      <w:pPr>
        <w:spacing w:after="0"/>
        <w:jc w:val="both"/>
        <w:rPr>
          <w:rFonts w:ascii="Times New Roman" w:hAnsi="Times New Roman" w:cs="Times New Roman"/>
          <w:sz w:val="28"/>
          <w:szCs w:val="28"/>
        </w:rPr>
      </w:pPr>
      <w:r w:rsidRPr="00AF4991">
        <w:rPr>
          <w:rFonts w:ascii="Times New Roman" w:hAnsi="Times New Roman" w:cs="Times New Roman"/>
          <w:sz w:val="28"/>
          <w:szCs w:val="28"/>
        </w:rPr>
        <w:t>Рисунок 6.2 — Структурная схема АЦП STM32 с мультиплексором, преобразователем SAR и регистрами результата</w:t>
      </w:r>
    </w:p>
    <w:p w:rsidR="00AF4991" w:rsidRPr="00AF4991" w:rsidRDefault="00AF4991" w:rsidP="00AF4991">
      <w:pPr>
        <w:keepNext/>
        <w:keepLines/>
        <w:spacing w:before="40" w:after="0"/>
        <w:ind w:firstLine="708"/>
        <w:outlineLvl w:val="1"/>
        <w:rPr>
          <w:rFonts w:ascii="Times New Roman" w:eastAsiaTheme="majorEastAsia" w:hAnsi="Times New Roman" w:cs="Times New Roman"/>
          <w:sz w:val="28"/>
          <w:szCs w:val="28"/>
        </w:rPr>
      </w:pPr>
      <w:r w:rsidRPr="00AF4991">
        <w:rPr>
          <w:rFonts w:ascii="Times New Roman" w:eastAsiaTheme="majorEastAsia" w:hAnsi="Times New Roman" w:cs="Times New Roman"/>
          <w:sz w:val="28"/>
          <w:szCs w:val="28"/>
        </w:rPr>
        <w:t>6.3. Режимы преобразования: регулярные и инжектированные каналы</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АЦП STM32 поддерживает два основных режима преобразования: регулярный (</w:t>
      </w:r>
      <w:proofErr w:type="spellStart"/>
      <w:r w:rsidRPr="00AF4991">
        <w:rPr>
          <w:rFonts w:ascii="Times New Roman" w:hAnsi="Times New Roman" w:cs="Times New Roman"/>
          <w:sz w:val="28"/>
          <w:szCs w:val="28"/>
        </w:rPr>
        <w:t>regular</w:t>
      </w:r>
      <w:proofErr w:type="spellEnd"/>
      <w:r w:rsidRPr="00AF4991">
        <w:rPr>
          <w:rFonts w:ascii="Times New Roman" w:hAnsi="Times New Roman" w:cs="Times New Roman"/>
          <w:sz w:val="28"/>
          <w:szCs w:val="28"/>
        </w:rPr>
        <w:t>) и инжектированный (</w:t>
      </w:r>
      <w:proofErr w:type="spellStart"/>
      <w:r w:rsidRPr="00AF4991">
        <w:rPr>
          <w:rFonts w:ascii="Times New Roman" w:hAnsi="Times New Roman" w:cs="Times New Roman"/>
          <w:sz w:val="28"/>
          <w:szCs w:val="28"/>
        </w:rPr>
        <w:t>injected</w:t>
      </w:r>
      <w:proofErr w:type="spellEnd"/>
      <w:r w:rsidRPr="00AF4991">
        <w:rPr>
          <w:rFonts w:ascii="Times New Roman" w:hAnsi="Times New Roman" w:cs="Times New Roman"/>
          <w:sz w:val="28"/>
          <w:szCs w:val="28"/>
        </w:rPr>
        <w:t>). Понимание различий между этими режимами критически важно для правильного использования АЦП в приложениях.</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 xml:space="preserve">Регулярные каналы используются для стандартных преобразований. В регулярном режиме можно преобразовывать один канал или группу до 16 каналов в определённой последовательности. Порядок следования каналов в группе задаётся </w:t>
      </w:r>
      <w:proofErr w:type="spellStart"/>
      <w:r w:rsidRPr="00AF4991">
        <w:rPr>
          <w:rFonts w:ascii="Times New Roman" w:hAnsi="Times New Roman" w:cs="Times New Roman"/>
          <w:sz w:val="28"/>
          <w:szCs w:val="28"/>
        </w:rPr>
        <w:t>программно</w:t>
      </w:r>
      <w:proofErr w:type="spellEnd"/>
      <w:r w:rsidRPr="00AF4991">
        <w:rPr>
          <w:rFonts w:ascii="Times New Roman" w:hAnsi="Times New Roman" w:cs="Times New Roman"/>
          <w:sz w:val="28"/>
          <w:szCs w:val="28"/>
        </w:rPr>
        <w:t xml:space="preserve"> через регистры последовательности (SQR1, SQR2, SQR3). Регулярные преобразования могут запускаться </w:t>
      </w:r>
      <w:proofErr w:type="spellStart"/>
      <w:r w:rsidRPr="00AF4991">
        <w:rPr>
          <w:rFonts w:ascii="Times New Roman" w:hAnsi="Times New Roman" w:cs="Times New Roman"/>
          <w:sz w:val="28"/>
          <w:szCs w:val="28"/>
        </w:rPr>
        <w:t>программно</w:t>
      </w:r>
      <w:proofErr w:type="spellEnd"/>
      <w:r w:rsidRPr="00AF4991">
        <w:rPr>
          <w:rFonts w:ascii="Times New Roman" w:hAnsi="Times New Roman" w:cs="Times New Roman"/>
          <w:sz w:val="28"/>
          <w:szCs w:val="28"/>
        </w:rPr>
        <w:t>, внешним событием или от таймера. После запуска группа каналов может преобразовываться непрерывно (</w:t>
      </w:r>
      <w:proofErr w:type="spellStart"/>
      <w:r w:rsidRPr="00AF4991">
        <w:rPr>
          <w:rFonts w:ascii="Times New Roman" w:hAnsi="Times New Roman" w:cs="Times New Roman"/>
          <w:sz w:val="28"/>
          <w:szCs w:val="28"/>
        </w:rPr>
        <w:t>continuous</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mode</w:t>
      </w:r>
      <w:proofErr w:type="spellEnd"/>
      <w:r w:rsidRPr="00AF4991">
        <w:rPr>
          <w:rFonts w:ascii="Times New Roman" w:hAnsi="Times New Roman" w:cs="Times New Roman"/>
          <w:sz w:val="28"/>
          <w:szCs w:val="28"/>
        </w:rPr>
        <w:t>) или в прерывистом режиме (</w:t>
      </w:r>
      <w:proofErr w:type="spellStart"/>
      <w:r w:rsidRPr="00AF4991">
        <w:rPr>
          <w:rFonts w:ascii="Times New Roman" w:hAnsi="Times New Roman" w:cs="Times New Roman"/>
          <w:sz w:val="28"/>
          <w:szCs w:val="28"/>
        </w:rPr>
        <w:t>discontinuous</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mode</w:t>
      </w:r>
      <w:proofErr w:type="spellEnd"/>
      <w:r w:rsidRPr="00AF4991">
        <w:rPr>
          <w:rFonts w:ascii="Times New Roman" w:hAnsi="Times New Roman" w:cs="Times New Roman"/>
          <w:sz w:val="28"/>
          <w:szCs w:val="28"/>
        </w:rPr>
        <w:t>), когда преобразование останавливается до прихода следующего сигнала запуска.</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 xml:space="preserve">Результаты регулярных преобразований сохраняются в едином регистре данных (DR). Если преобразуется несколько каналов, каждый новый результат </w:t>
      </w:r>
      <w:r w:rsidRPr="00AF4991">
        <w:rPr>
          <w:rFonts w:ascii="Times New Roman" w:hAnsi="Times New Roman" w:cs="Times New Roman"/>
          <w:sz w:val="28"/>
          <w:szCs w:val="28"/>
        </w:rPr>
        <w:lastRenderedPageBreak/>
        <w:t>перезаписывает предыдущий, поэтому необходимо либо считывать данные между преобразованиями, либо использовать DMA для автоматической передачи результатов в память.</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 xml:space="preserve">Инжектированные каналы представляют собой механизм приоритетных преобразований. Можно определить группу максимум из четырёх инжектированных каналов, преобразование которых может быть запущено </w:t>
      </w:r>
      <w:proofErr w:type="spellStart"/>
      <w:r w:rsidRPr="00AF4991">
        <w:rPr>
          <w:rFonts w:ascii="Times New Roman" w:hAnsi="Times New Roman" w:cs="Times New Roman"/>
          <w:sz w:val="28"/>
          <w:szCs w:val="28"/>
        </w:rPr>
        <w:t>программно</w:t>
      </w:r>
      <w:proofErr w:type="spellEnd"/>
      <w:r w:rsidRPr="00AF4991">
        <w:rPr>
          <w:rFonts w:ascii="Times New Roman" w:hAnsi="Times New Roman" w:cs="Times New Roman"/>
          <w:sz w:val="28"/>
          <w:szCs w:val="28"/>
        </w:rPr>
        <w:t xml:space="preserve"> или </w:t>
      </w:r>
      <w:proofErr w:type="spellStart"/>
      <w:r w:rsidRPr="00AF4991">
        <w:rPr>
          <w:rFonts w:ascii="Times New Roman" w:hAnsi="Times New Roman" w:cs="Times New Roman"/>
          <w:sz w:val="28"/>
          <w:szCs w:val="28"/>
        </w:rPr>
        <w:t>аппаратно</w:t>
      </w:r>
      <w:proofErr w:type="spellEnd"/>
      <w:r w:rsidRPr="00AF4991">
        <w:rPr>
          <w:rFonts w:ascii="Times New Roman" w:hAnsi="Times New Roman" w:cs="Times New Roman"/>
          <w:sz w:val="28"/>
          <w:szCs w:val="28"/>
        </w:rPr>
        <w:t>. При запуске инжектированной группы преобразование регулярных каналов приостанавливается, выполняется преобразование инжектированных каналов, после чего возобновляется работа с регулярными каналами.</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Каждый инжектированный канал имеет свой собственный регистр результата (</w:t>
      </w:r>
      <w:proofErr w:type="spellStart"/>
      <w:r w:rsidRPr="00AF4991">
        <w:rPr>
          <w:rFonts w:ascii="Times New Roman" w:hAnsi="Times New Roman" w:cs="Times New Roman"/>
          <w:sz w:val="28"/>
          <w:szCs w:val="28"/>
        </w:rPr>
        <w:t>JDRx</w:t>
      </w:r>
      <w:proofErr w:type="spellEnd"/>
      <w:r w:rsidRPr="00AF4991">
        <w:rPr>
          <w:rFonts w:ascii="Times New Roman" w:hAnsi="Times New Roman" w:cs="Times New Roman"/>
          <w:sz w:val="28"/>
          <w:szCs w:val="28"/>
        </w:rPr>
        <w:t>), что позволяет сохранять результаты всех четырёх преобразований одновременно без риска перезаписи. Кроме того, инжектированные каналы поддерживают режим смещения (</w:t>
      </w:r>
      <w:proofErr w:type="spellStart"/>
      <w:r w:rsidRPr="00AF4991">
        <w:rPr>
          <w:rFonts w:ascii="Times New Roman" w:hAnsi="Times New Roman" w:cs="Times New Roman"/>
          <w:sz w:val="28"/>
          <w:szCs w:val="28"/>
        </w:rPr>
        <w:t>offset</w:t>
      </w:r>
      <w:proofErr w:type="spellEnd"/>
      <w:r w:rsidRPr="00AF4991">
        <w:rPr>
          <w:rFonts w:ascii="Times New Roman" w:hAnsi="Times New Roman" w:cs="Times New Roman"/>
          <w:sz w:val="28"/>
          <w:szCs w:val="28"/>
        </w:rPr>
        <w:t>), когда из результата преобразования автоматически вычитается заданное значение. Это полезно для измерения дифференциальных сигналов или компенсации систематических ошибок датчиков.</w:t>
      </w:r>
    </w:p>
    <w:p w:rsidR="00AF4991" w:rsidRPr="00AF4991" w:rsidRDefault="00AF4991" w:rsidP="00AF4991">
      <w:pPr>
        <w:spacing w:after="0"/>
        <w:jc w:val="center"/>
        <w:rPr>
          <w:rFonts w:ascii="Times New Roman" w:hAnsi="Times New Roman" w:cs="Times New Roman"/>
          <w:sz w:val="28"/>
          <w:szCs w:val="28"/>
        </w:rPr>
      </w:pPr>
      <w:r w:rsidRPr="00AF4991">
        <w:rPr>
          <w:noProof/>
        </w:rPr>
        <w:drawing>
          <wp:inline distT="0" distB="0" distL="0" distR="0" wp14:anchorId="0D50FBC3" wp14:editId="76D71192">
            <wp:extent cx="5384800" cy="2336800"/>
            <wp:effectExtent l="0" t="0" r="6350" b="6350"/>
            <wp:docPr id="24" name="Рисунок 24" descr="Уроки STM32. Режим сдвоенных преобразований АЦП STM32. Учебные проекты  вольтметра и цифрового осциллографа. | Оборудование, технологии, разработ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Уроки STM32. Режим сдвоенных преобразований АЦП STM32. Учебные проекты  вольтметра и цифрового осциллографа. | Оборудование, технологии, разработк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84800" cy="2336800"/>
                    </a:xfrm>
                    <a:prstGeom prst="rect">
                      <a:avLst/>
                    </a:prstGeom>
                    <a:noFill/>
                    <a:ln>
                      <a:noFill/>
                    </a:ln>
                  </pic:spPr>
                </pic:pic>
              </a:graphicData>
            </a:graphic>
          </wp:inline>
        </w:drawing>
      </w:r>
    </w:p>
    <w:p w:rsidR="00AF4991" w:rsidRPr="00AF4991" w:rsidRDefault="00AF4991" w:rsidP="00AF4991">
      <w:pPr>
        <w:spacing w:after="0"/>
        <w:jc w:val="both"/>
        <w:rPr>
          <w:rFonts w:ascii="Times New Roman" w:hAnsi="Times New Roman" w:cs="Times New Roman"/>
          <w:sz w:val="28"/>
          <w:szCs w:val="28"/>
        </w:rPr>
      </w:pPr>
      <w:r w:rsidRPr="00AF4991">
        <w:rPr>
          <w:rFonts w:ascii="Times New Roman" w:hAnsi="Times New Roman" w:cs="Times New Roman"/>
          <w:sz w:val="28"/>
          <w:szCs w:val="28"/>
        </w:rPr>
        <w:t>Рисунок 6.3 — Взаимодействие регулярных и инжектированных каналов: приоритет инжектированных преобразований</w:t>
      </w:r>
    </w:p>
    <w:p w:rsidR="00AF4991" w:rsidRPr="00AF4991" w:rsidRDefault="00AF4991" w:rsidP="00AF4991">
      <w:pPr>
        <w:keepNext/>
        <w:keepLines/>
        <w:spacing w:before="40" w:after="0"/>
        <w:ind w:firstLine="708"/>
        <w:outlineLvl w:val="1"/>
        <w:rPr>
          <w:rFonts w:ascii="Times New Roman" w:eastAsiaTheme="majorEastAsia" w:hAnsi="Times New Roman" w:cs="Times New Roman"/>
          <w:sz w:val="28"/>
          <w:szCs w:val="28"/>
        </w:rPr>
      </w:pPr>
      <w:r w:rsidRPr="00AF4991">
        <w:rPr>
          <w:rFonts w:ascii="Times New Roman" w:eastAsiaTheme="majorEastAsia" w:hAnsi="Times New Roman" w:cs="Times New Roman"/>
          <w:sz w:val="28"/>
          <w:szCs w:val="28"/>
        </w:rPr>
        <w:t>6.4. Параметры конфигурации АЦП</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Настройка АЦП в STM32CubeMX включает множество параметров, каждый из которых влияет на поведение преобразователя. Понимание этих параметров необходимо для оптимизации АЦП под конкретную задачу.</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Режим работы (</w:t>
      </w:r>
      <w:proofErr w:type="spellStart"/>
      <w:r w:rsidRPr="00AF4991">
        <w:rPr>
          <w:rFonts w:ascii="Times New Roman" w:hAnsi="Times New Roman" w:cs="Times New Roman"/>
          <w:sz w:val="28"/>
          <w:szCs w:val="28"/>
        </w:rPr>
        <w:t>Mode</w:t>
      </w:r>
      <w:proofErr w:type="spellEnd"/>
      <w:r w:rsidRPr="00AF4991">
        <w:rPr>
          <w:rFonts w:ascii="Times New Roman" w:hAnsi="Times New Roman" w:cs="Times New Roman"/>
          <w:sz w:val="28"/>
          <w:szCs w:val="28"/>
        </w:rPr>
        <w:t>) определяет, работает ли АЦП независимо или совместно с другим АЦП в двойном режиме. В независимом режиме (</w:t>
      </w:r>
      <w:proofErr w:type="spellStart"/>
      <w:r w:rsidRPr="00AF4991">
        <w:rPr>
          <w:rFonts w:ascii="Times New Roman" w:hAnsi="Times New Roman" w:cs="Times New Roman"/>
          <w:sz w:val="28"/>
          <w:szCs w:val="28"/>
        </w:rPr>
        <w:t>Independent</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Mode</w:t>
      </w:r>
      <w:proofErr w:type="spellEnd"/>
      <w:r w:rsidRPr="00AF4991">
        <w:rPr>
          <w:rFonts w:ascii="Times New Roman" w:hAnsi="Times New Roman" w:cs="Times New Roman"/>
          <w:sz w:val="28"/>
          <w:szCs w:val="28"/>
        </w:rPr>
        <w:t>) каждый АЦП работает автономно. Двойной режим (</w:t>
      </w:r>
      <w:proofErr w:type="spellStart"/>
      <w:r w:rsidRPr="00AF4991">
        <w:rPr>
          <w:rFonts w:ascii="Times New Roman" w:hAnsi="Times New Roman" w:cs="Times New Roman"/>
          <w:sz w:val="28"/>
          <w:szCs w:val="28"/>
        </w:rPr>
        <w:t>Dual</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Mode</w:t>
      </w:r>
      <w:proofErr w:type="spellEnd"/>
      <w:r w:rsidRPr="00AF4991">
        <w:rPr>
          <w:rFonts w:ascii="Times New Roman" w:hAnsi="Times New Roman" w:cs="Times New Roman"/>
          <w:sz w:val="28"/>
          <w:szCs w:val="28"/>
        </w:rPr>
        <w:t>) доступен в микроконтроллерах с двумя АЦП и позволяет синхронизировать их работу для увеличения скорости или одновременного измерения двух сигналов.</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Разрешение (</w:t>
      </w:r>
      <w:proofErr w:type="spellStart"/>
      <w:r w:rsidRPr="00AF4991">
        <w:rPr>
          <w:rFonts w:ascii="Times New Roman" w:hAnsi="Times New Roman" w:cs="Times New Roman"/>
          <w:sz w:val="28"/>
          <w:szCs w:val="28"/>
        </w:rPr>
        <w:t>Resolution</w:t>
      </w:r>
      <w:proofErr w:type="spellEnd"/>
      <w:r w:rsidRPr="00AF4991">
        <w:rPr>
          <w:rFonts w:ascii="Times New Roman" w:hAnsi="Times New Roman" w:cs="Times New Roman"/>
          <w:sz w:val="28"/>
          <w:szCs w:val="28"/>
        </w:rPr>
        <w:t xml:space="preserve">) определяет точность преобразования. STM32 поддерживает разрешения 6, 8, 10 и 12 бит. Чем выше разрешение, тем точнее </w:t>
      </w:r>
      <w:r w:rsidRPr="00AF4991">
        <w:rPr>
          <w:rFonts w:ascii="Times New Roman" w:hAnsi="Times New Roman" w:cs="Times New Roman"/>
          <w:sz w:val="28"/>
          <w:szCs w:val="28"/>
        </w:rPr>
        <w:lastRenderedPageBreak/>
        <w:t>измерение, но тем больше времени занимает преобразование. Для большинства задач измерения датчиков достаточно 12 бит, обеспечивающих точность около 0.08% при опорном напряжении 3.3 В.</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Режим сканирования (</w:t>
      </w:r>
      <w:proofErr w:type="spellStart"/>
      <w:r w:rsidRPr="00AF4991">
        <w:rPr>
          <w:rFonts w:ascii="Times New Roman" w:hAnsi="Times New Roman" w:cs="Times New Roman"/>
          <w:sz w:val="28"/>
          <w:szCs w:val="28"/>
        </w:rPr>
        <w:t>Scan</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Conversion</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Mode</w:t>
      </w:r>
      <w:proofErr w:type="spellEnd"/>
      <w:r w:rsidRPr="00AF4991">
        <w:rPr>
          <w:rFonts w:ascii="Times New Roman" w:hAnsi="Times New Roman" w:cs="Times New Roman"/>
          <w:sz w:val="28"/>
          <w:szCs w:val="28"/>
        </w:rPr>
        <w:t xml:space="preserve">) определяет, преобразуется ли один канал или несколько. В режиме </w:t>
      </w:r>
      <w:proofErr w:type="spellStart"/>
      <w:r w:rsidRPr="00AF4991">
        <w:rPr>
          <w:rFonts w:ascii="Times New Roman" w:hAnsi="Times New Roman" w:cs="Times New Roman"/>
          <w:sz w:val="28"/>
          <w:szCs w:val="28"/>
        </w:rPr>
        <w:t>Disable</w:t>
      </w:r>
      <w:proofErr w:type="spellEnd"/>
      <w:r w:rsidRPr="00AF4991">
        <w:rPr>
          <w:rFonts w:ascii="Times New Roman" w:hAnsi="Times New Roman" w:cs="Times New Roman"/>
          <w:sz w:val="28"/>
          <w:szCs w:val="28"/>
        </w:rPr>
        <w:t xml:space="preserve"> преобразуется только один канал, указанный в последовательности. В режиме </w:t>
      </w:r>
      <w:proofErr w:type="spellStart"/>
      <w:r w:rsidRPr="00AF4991">
        <w:rPr>
          <w:rFonts w:ascii="Times New Roman" w:hAnsi="Times New Roman" w:cs="Times New Roman"/>
          <w:sz w:val="28"/>
          <w:szCs w:val="28"/>
        </w:rPr>
        <w:t>Enable</w:t>
      </w:r>
      <w:proofErr w:type="spellEnd"/>
      <w:r w:rsidRPr="00AF4991">
        <w:rPr>
          <w:rFonts w:ascii="Times New Roman" w:hAnsi="Times New Roman" w:cs="Times New Roman"/>
          <w:sz w:val="28"/>
          <w:szCs w:val="28"/>
        </w:rPr>
        <w:t xml:space="preserve"> преобразуются все каналы, указанные в последовательности, поочерёдно.</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Режим непрерывного преобразования (</w:t>
      </w:r>
      <w:proofErr w:type="spellStart"/>
      <w:r w:rsidRPr="00AF4991">
        <w:rPr>
          <w:rFonts w:ascii="Times New Roman" w:hAnsi="Times New Roman" w:cs="Times New Roman"/>
          <w:sz w:val="28"/>
          <w:szCs w:val="28"/>
        </w:rPr>
        <w:t>Continuous</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Conversion</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Mode</w:t>
      </w:r>
      <w:proofErr w:type="spellEnd"/>
      <w:r w:rsidRPr="00AF4991">
        <w:rPr>
          <w:rFonts w:ascii="Times New Roman" w:hAnsi="Times New Roman" w:cs="Times New Roman"/>
          <w:sz w:val="28"/>
          <w:szCs w:val="28"/>
        </w:rPr>
        <w:t xml:space="preserve">) определяет, выполняется ли преобразование однократно или циклически. В режиме </w:t>
      </w:r>
      <w:proofErr w:type="spellStart"/>
      <w:r w:rsidRPr="00AF4991">
        <w:rPr>
          <w:rFonts w:ascii="Times New Roman" w:hAnsi="Times New Roman" w:cs="Times New Roman"/>
          <w:sz w:val="28"/>
          <w:szCs w:val="28"/>
        </w:rPr>
        <w:t>Disable</w:t>
      </w:r>
      <w:proofErr w:type="spellEnd"/>
      <w:r w:rsidRPr="00AF4991">
        <w:rPr>
          <w:rFonts w:ascii="Times New Roman" w:hAnsi="Times New Roman" w:cs="Times New Roman"/>
          <w:sz w:val="28"/>
          <w:szCs w:val="28"/>
        </w:rPr>
        <w:t xml:space="preserve"> АЦП проводит преобразование только по запросу. В режиме </w:t>
      </w:r>
      <w:proofErr w:type="spellStart"/>
      <w:r w:rsidRPr="00AF4991">
        <w:rPr>
          <w:rFonts w:ascii="Times New Roman" w:hAnsi="Times New Roman" w:cs="Times New Roman"/>
          <w:sz w:val="28"/>
          <w:szCs w:val="28"/>
        </w:rPr>
        <w:t>Enable</w:t>
      </w:r>
      <w:proofErr w:type="spellEnd"/>
      <w:r w:rsidRPr="00AF4991">
        <w:rPr>
          <w:rFonts w:ascii="Times New Roman" w:hAnsi="Times New Roman" w:cs="Times New Roman"/>
          <w:sz w:val="28"/>
          <w:szCs w:val="28"/>
        </w:rPr>
        <w:t xml:space="preserve"> АЦП автоматически повторяет преобразование без необходимости ручного запуска, что удобно для непрерывного мониторинга сигнала.</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Выравнивание данных (</w:t>
      </w:r>
      <w:proofErr w:type="spellStart"/>
      <w:r w:rsidRPr="00AF4991">
        <w:rPr>
          <w:rFonts w:ascii="Times New Roman" w:hAnsi="Times New Roman" w:cs="Times New Roman"/>
          <w:sz w:val="28"/>
          <w:szCs w:val="28"/>
        </w:rPr>
        <w:t>Data</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Alignment</w:t>
      </w:r>
      <w:proofErr w:type="spellEnd"/>
      <w:r w:rsidRPr="00AF4991">
        <w:rPr>
          <w:rFonts w:ascii="Times New Roman" w:hAnsi="Times New Roman" w:cs="Times New Roman"/>
          <w:sz w:val="28"/>
          <w:szCs w:val="28"/>
        </w:rPr>
        <w:t>) определяет, как 12-битный результат сохраняется в 16-битном регистре данных. При выравнивании по правому краю (</w:t>
      </w:r>
      <w:proofErr w:type="spellStart"/>
      <w:r w:rsidRPr="00AF4991">
        <w:rPr>
          <w:rFonts w:ascii="Times New Roman" w:hAnsi="Times New Roman" w:cs="Times New Roman"/>
          <w:sz w:val="28"/>
          <w:szCs w:val="28"/>
        </w:rPr>
        <w:t>Right</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Alignment</w:t>
      </w:r>
      <w:proofErr w:type="spellEnd"/>
      <w:r w:rsidRPr="00AF4991">
        <w:rPr>
          <w:rFonts w:ascii="Times New Roman" w:hAnsi="Times New Roman" w:cs="Times New Roman"/>
          <w:sz w:val="28"/>
          <w:szCs w:val="28"/>
        </w:rPr>
        <w:t>) результат занимает младшие 12 бит, а старшие 4 бита равны нулю. При выравнивании по левому краю (</w:t>
      </w:r>
      <w:proofErr w:type="spellStart"/>
      <w:r w:rsidRPr="00AF4991">
        <w:rPr>
          <w:rFonts w:ascii="Times New Roman" w:hAnsi="Times New Roman" w:cs="Times New Roman"/>
          <w:sz w:val="28"/>
          <w:szCs w:val="28"/>
        </w:rPr>
        <w:t>Left</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Alignment</w:t>
      </w:r>
      <w:proofErr w:type="spellEnd"/>
      <w:r w:rsidRPr="00AF4991">
        <w:rPr>
          <w:rFonts w:ascii="Times New Roman" w:hAnsi="Times New Roman" w:cs="Times New Roman"/>
          <w:sz w:val="28"/>
          <w:szCs w:val="28"/>
        </w:rPr>
        <w:t>) результат занимает старшие 12 бит, а младшие 4 бита равны нулю. Выбор выравнивания зависит от того, как удобнее обрабатывать данные в программе.</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Время выборки (</w:t>
      </w:r>
      <w:proofErr w:type="spellStart"/>
      <w:r w:rsidRPr="00AF4991">
        <w:rPr>
          <w:rFonts w:ascii="Times New Roman" w:hAnsi="Times New Roman" w:cs="Times New Roman"/>
          <w:sz w:val="28"/>
          <w:szCs w:val="28"/>
        </w:rPr>
        <w:t>Sampling</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Time</w:t>
      </w:r>
      <w:proofErr w:type="spellEnd"/>
      <w:r w:rsidRPr="00AF4991">
        <w:rPr>
          <w:rFonts w:ascii="Times New Roman" w:hAnsi="Times New Roman" w:cs="Times New Roman"/>
          <w:sz w:val="28"/>
          <w:szCs w:val="28"/>
        </w:rPr>
        <w:t>) определяет длительность фазы сбора заряда перед началом преобразования. Доступны значения от 1.5 до 640.5 циклов тактирования АЦП. Для источников с низким импедансом (например, прямое подключение потенциометра) достаточно минимального времени. Для источников с высоким импедансом или с фильтрами необходимо увеличивать время выборки.</w:t>
      </w:r>
    </w:p>
    <w:p w:rsidR="00AF4991" w:rsidRPr="00AF4991" w:rsidRDefault="00AF4991" w:rsidP="00AF4991">
      <w:pPr>
        <w:spacing w:after="0"/>
        <w:ind w:firstLine="708"/>
        <w:jc w:val="center"/>
        <w:rPr>
          <w:rFonts w:ascii="Times New Roman" w:hAnsi="Times New Roman" w:cs="Times New Roman"/>
          <w:sz w:val="28"/>
          <w:szCs w:val="28"/>
        </w:rPr>
      </w:pPr>
      <w:r w:rsidRPr="00AF4991">
        <w:rPr>
          <w:noProof/>
        </w:rPr>
        <w:drawing>
          <wp:inline distT="0" distB="0" distL="0" distR="0" wp14:anchorId="33CA14E9" wp14:editId="6A9106AF">
            <wp:extent cx="4863195" cy="2501111"/>
            <wp:effectExtent l="0" t="0" r="0" b="0"/>
            <wp:docPr id="25" name="Рисунок 25" descr="Уроки STM32. Работа с АЦП через функции библиотеки HAL. | Оборудование,  технологии, разработ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Уроки STM32. Работа с АЦП через функции библиотеки HAL. | Оборудование,  технологии, разработк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02725" cy="2521441"/>
                    </a:xfrm>
                    <a:prstGeom prst="rect">
                      <a:avLst/>
                    </a:prstGeom>
                    <a:noFill/>
                    <a:ln>
                      <a:noFill/>
                    </a:ln>
                  </pic:spPr>
                </pic:pic>
              </a:graphicData>
            </a:graphic>
          </wp:inline>
        </w:drawing>
      </w:r>
    </w:p>
    <w:p w:rsidR="00AF4991" w:rsidRPr="00AF4991" w:rsidRDefault="00AF4991" w:rsidP="00AF4991">
      <w:pPr>
        <w:spacing w:after="0"/>
        <w:jc w:val="both"/>
        <w:rPr>
          <w:rFonts w:ascii="Times New Roman" w:hAnsi="Times New Roman" w:cs="Times New Roman"/>
          <w:sz w:val="28"/>
          <w:szCs w:val="28"/>
        </w:rPr>
      </w:pPr>
      <w:r w:rsidRPr="00AF4991">
        <w:rPr>
          <w:rFonts w:ascii="Times New Roman" w:hAnsi="Times New Roman" w:cs="Times New Roman"/>
          <w:sz w:val="28"/>
          <w:szCs w:val="28"/>
        </w:rPr>
        <w:t>Рисунок 6.4 — Окно настройки параметров АЦП в STM32CubeMX с выделенными основными параметрами</w:t>
      </w:r>
    </w:p>
    <w:p w:rsidR="00AF4991" w:rsidRPr="00AF4991" w:rsidRDefault="00AF4991" w:rsidP="00AF4991">
      <w:pPr>
        <w:keepNext/>
        <w:keepLines/>
        <w:spacing w:before="40" w:after="0"/>
        <w:ind w:firstLine="708"/>
        <w:outlineLvl w:val="1"/>
        <w:rPr>
          <w:rFonts w:ascii="Times New Roman" w:eastAsiaTheme="majorEastAsia" w:hAnsi="Times New Roman" w:cs="Times New Roman"/>
          <w:sz w:val="28"/>
          <w:szCs w:val="28"/>
        </w:rPr>
      </w:pPr>
      <w:r w:rsidRPr="00AF4991">
        <w:rPr>
          <w:rFonts w:ascii="Times New Roman" w:eastAsiaTheme="majorEastAsia" w:hAnsi="Times New Roman" w:cs="Times New Roman"/>
          <w:sz w:val="28"/>
          <w:szCs w:val="28"/>
        </w:rPr>
        <w:t>6.5. Настройка АЦП в STM32CubeMX</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Настройка АЦП в STM32CubeMX выполняется в несколько шагов и не требует ручного программирования регистров. Рассмотрим процесс настройки для измерения напряжения с потенциометра.</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lastRenderedPageBreak/>
        <w:t xml:space="preserve">Шаг 1. Выбор канала АЦП. В разделе </w:t>
      </w:r>
      <w:proofErr w:type="spellStart"/>
      <w:r w:rsidRPr="00AF4991">
        <w:rPr>
          <w:rFonts w:ascii="Times New Roman" w:hAnsi="Times New Roman" w:cs="Times New Roman"/>
          <w:sz w:val="28"/>
          <w:szCs w:val="28"/>
        </w:rPr>
        <w:t>Analog</w:t>
      </w:r>
      <w:proofErr w:type="spellEnd"/>
      <w:r w:rsidRPr="00AF4991">
        <w:rPr>
          <w:rFonts w:ascii="Times New Roman" w:hAnsi="Times New Roman" w:cs="Times New Roman"/>
          <w:sz w:val="28"/>
          <w:szCs w:val="28"/>
        </w:rPr>
        <w:t xml:space="preserve"> открывается секция ADC1. В списке </w:t>
      </w:r>
      <w:proofErr w:type="spellStart"/>
      <w:r w:rsidRPr="00AF4991">
        <w:rPr>
          <w:rFonts w:ascii="Times New Roman" w:hAnsi="Times New Roman" w:cs="Times New Roman"/>
          <w:sz w:val="28"/>
          <w:szCs w:val="28"/>
        </w:rPr>
        <w:t>Channel</w:t>
      </w:r>
      <w:proofErr w:type="spellEnd"/>
      <w:r w:rsidRPr="00AF4991">
        <w:rPr>
          <w:rFonts w:ascii="Times New Roman" w:hAnsi="Times New Roman" w:cs="Times New Roman"/>
          <w:sz w:val="28"/>
          <w:szCs w:val="28"/>
        </w:rPr>
        <w:t xml:space="preserve"> выбирается нужный канал, например, </w:t>
      </w:r>
      <w:proofErr w:type="spellStart"/>
      <w:r w:rsidRPr="00AF4991">
        <w:rPr>
          <w:rFonts w:ascii="Times New Roman" w:hAnsi="Times New Roman" w:cs="Times New Roman"/>
          <w:sz w:val="28"/>
          <w:szCs w:val="28"/>
        </w:rPr>
        <w:t>Channel</w:t>
      </w:r>
      <w:proofErr w:type="spellEnd"/>
      <w:r w:rsidRPr="00AF4991">
        <w:rPr>
          <w:rFonts w:ascii="Times New Roman" w:hAnsi="Times New Roman" w:cs="Times New Roman"/>
          <w:sz w:val="28"/>
          <w:szCs w:val="28"/>
        </w:rPr>
        <w:t xml:space="preserve"> 0 (PA0). После выбора соответствующий вывод автоматически настраивается как аналоговый вход.</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 xml:space="preserve">Шаг 2. Настройка параметров АЦП. В разделе </w:t>
      </w:r>
      <w:proofErr w:type="spellStart"/>
      <w:r w:rsidRPr="00AF4991">
        <w:rPr>
          <w:rFonts w:ascii="Times New Roman" w:hAnsi="Times New Roman" w:cs="Times New Roman"/>
          <w:sz w:val="28"/>
          <w:szCs w:val="28"/>
        </w:rPr>
        <w:t>Parameter</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Settings</w:t>
      </w:r>
      <w:proofErr w:type="spellEnd"/>
      <w:r w:rsidRPr="00AF4991">
        <w:rPr>
          <w:rFonts w:ascii="Times New Roman" w:hAnsi="Times New Roman" w:cs="Times New Roman"/>
          <w:sz w:val="28"/>
          <w:szCs w:val="28"/>
        </w:rPr>
        <w:t xml:space="preserve"> задаются основные параметры: — </w:t>
      </w:r>
      <w:proofErr w:type="spellStart"/>
      <w:r w:rsidRPr="00AF4991">
        <w:rPr>
          <w:rFonts w:ascii="Times New Roman" w:hAnsi="Times New Roman" w:cs="Times New Roman"/>
          <w:sz w:val="28"/>
          <w:szCs w:val="28"/>
        </w:rPr>
        <w:t>Resolution</w:t>
      </w:r>
      <w:proofErr w:type="spellEnd"/>
      <w:r w:rsidRPr="00AF4991">
        <w:rPr>
          <w:rFonts w:ascii="Times New Roman" w:hAnsi="Times New Roman" w:cs="Times New Roman"/>
          <w:sz w:val="28"/>
          <w:szCs w:val="28"/>
        </w:rPr>
        <w:t xml:space="preserve">: 12 </w:t>
      </w:r>
      <w:proofErr w:type="spellStart"/>
      <w:r w:rsidRPr="00AF4991">
        <w:rPr>
          <w:rFonts w:ascii="Times New Roman" w:hAnsi="Times New Roman" w:cs="Times New Roman"/>
          <w:sz w:val="28"/>
          <w:szCs w:val="28"/>
        </w:rPr>
        <w:t>bits</w:t>
      </w:r>
      <w:proofErr w:type="spellEnd"/>
      <w:r w:rsidRPr="00AF4991">
        <w:rPr>
          <w:rFonts w:ascii="Times New Roman" w:hAnsi="Times New Roman" w:cs="Times New Roman"/>
          <w:sz w:val="28"/>
          <w:szCs w:val="28"/>
        </w:rPr>
        <w:t xml:space="preserve"> (максимальное разрешение); — </w:t>
      </w:r>
      <w:proofErr w:type="spellStart"/>
      <w:r w:rsidRPr="00AF4991">
        <w:rPr>
          <w:rFonts w:ascii="Times New Roman" w:hAnsi="Times New Roman" w:cs="Times New Roman"/>
          <w:sz w:val="28"/>
          <w:szCs w:val="28"/>
        </w:rPr>
        <w:t>Scan</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Conversion</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Mode</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Disable</w:t>
      </w:r>
      <w:proofErr w:type="spellEnd"/>
      <w:r w:rsidRPr="00AF4991">
        <w:rPr>
          <w:rFonts w:ascii="Times New Roman" w:hAnsi="Times New Roman" w:cs="Times New Roman"/>
          <w:sz w:val="28"/>
          <w:szCs w:val="28"/>
        </w:rPr>
        <w:t xml:space="preserve"> (если измеряется один канал); — </w:t>
      </w:r>
      <w:proofErr w:type="spellStart"/>
      <w:r w:rsidRPr="00AF4991">
        <w:rPr>
          <w:rFonts w:ascii="Times New Roman" w:hAnsi="Times New Roman" w:cs="Times New Roman"/>
          <w:sz w:val="28"/>
          <w:szCs w:val="28"/>
        </w:rPr>
        <w:t>Continuous</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Conversion</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Mode</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Enable</w:t>
      </w:r>
      <w:proofErr w:type="spellEnd"/>
      <w:r w:rsidRPr="00AF4991">
        <w:rPr>
          <w:rFonts w:ascii="Times New Roman" w:hAnsi="Times New Roman" w:cs="Times New Roman"/>
          <w:sz w:val="28"/>
          <w:szCs w:val="28"/>
        </w:rPr>
        <w:t xml:space="preserve"> (для непрерывного измерения); — </w:t>
      </w:r>
      <w:proofErr w:type="spellStart"/>
      <w:r w:rsidRPr="00AF4991">
        <w:rPr>
          <w:rFonts w:ascii="Times New Roman" w:hAnsi="Times New Roman" w:cs="Times New Roman"/>
          <w:sz w:val="28"/>
          <w:szCs w:val="28"/>
        </w:rPr>
        <w:t>Data</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Alignment</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Right</w:t>
      </w:r>
      <w:proofErr w:type="spellEnd"/>
      <w:r w:rsidRPr="00AF4991">
        <w:rPr>
          <w:rFonts w:ascii="Times New Roman" w:hAnsi="Times New Roman" w:cs="Times New Roman"/>
          <w:sz w:val="28"/>
          <w:szCs w:val="28"/>
        </w:rPr>
        <w:t xml:space="preserve"> (выравнивание по правому краю); — </w:t>
      </w:r>
      <w:proofErr w:type="spellStart"/>
      <w:r w:rsidRPr="00AF4991">
        <w:rPr>
          <w:rFonts w:ascii="Times New Roman" w:hAnsi="Times New Roman" w:cs="Times New Roman"/>
          <w:sz w:val="28"/>
          <w:szCs w:val="28"/>
        </w:rPr>
        <w:t>Number</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of</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Conversion</w:t>
      </w:r>
      <w:proofErr w:type="spellEnd"/>
      <w:r w:rsidRPr="00AF4991">
        <w:rPr>
          <w:rFonts w:ascii="Times New Roman" w:hAnsi="Times New Roman" w:cs="Times New Roman"/>
          <w:sz w:val="28"/>
          <w:szCs w:val="28"/>
        </w:rPr>
        <w:t>: 1 (один канал в последовательности).</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 xml:space="preserve">Шаг 3. Настройка времени выборки. В разделе </w:t>
      </w:r>
      <w:proofErr w:type="spellStart"/>
      <w:r w:rsidRPr="00AF4991">
        <w:rPr>
          <w:rFonts w:ascii="Times New Roman" w:hAnsi="Times New Roman" w:cs="Times New Roman"/>
          <w:sz w:val="28"/>
          <w:szCs w:val="28"/>
        </w:rPr>
        <w:t>Rank</w:t>
      </w:r>
      <w:proofErr w:type="spellEnd"/>
      <w:r w:rsidRPr="00AF4991">
        <w:rPr>
          <w:rFonts w:ascii="Times New Roman" w:hAnsi="Times New Roman" w:cs="Times New Roman"/>
          <w:sz w:val="28"/>
          <w:szCs w:val="28"/>
        </w:rPr>
        <w:t xml:space="preserve"> 1 задаётся время выборки для первого канала. Для потенциометра достаточно 1.5 </w:t>
      </w:r>
      <w:proofErr w:type="spellStart"/>
      <w:r w:rsidRPr="00AF4991">
        <w:rPr>
          <w:rFonts w:ascii="Times New Roman" w:hAnsi="Times New Roman" w:cs="Times New Roman"/>
          <w:sz w:val="28"/>
          <w:szCs w:val="28"/>
        </w:rPr>
        <w:t>cycles</w:t>
      </w:r>
      <w:proofErr w:type="spellEnd"/>
      <w:r w:rsidRPr="00AF4991">
        <w:rPr>
          <w:rFonts w:ascii="Times New Roman" w:hAnsi="Times New Roman" w:cs="Times New Roman"/>
          <w:sz w:val="28"/>
          <w:szCs w:val="28"/>
        </w:rPr>
        <w:t>, так как импеданс источника низкий.</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 xml:space="preserve">Шаг 4. Генерация кода. После нажатия </w:t>
      </w:r>
      <w:proofErr w:type="spellStart"/>
      <w:r w:rsidRPr="00AF4991">
        <w:rPr>
          <w:rFonts w:ascii="Times New Roman" w:hAnsi="Times New Roman" w:cs="Times New Roman"/>
          <w:sz w:val="28"/>
          <w:szCs w:val="28"/>
        </w:rPr>
        <w:t>Generate</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Code</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CubeMX</w:t>
      </w:r>
      <w:proofErr w:type="spellEnd"/>
      <w:r w:rsidRPr="00AF4991">
        <w:rPr>
          <w:rFonts w:ascii="Times New Roman" w:hAnsi="Times New Roman" w:cs="Times New Roman"/>
          <w:sz w:val="28"/>
          <w:szCs w:val="28"/>
        </w:rPr>
        <w:t xml:space="preserve"> создаст функцию инициализации MX_ADC1_</w:t>
      </w:r>
      <w:proofErr w:type="gramStart"/>
      <w:r w:rsidRPr="00AF4991">
        <w:rPr>
          <w:rFonts w:ascii="Times New Roman" w:hAnsi="Times New Roman" w:cs="Times New Roman"/>
          <w:sz w:val="28"/>
          <w:szCs w:val="28"/>
        </w:rPr>
        <w:t>Init(</w:t>
      </w:r>
      <w:proofErr w:type="gramEnd"/>
      <w:r w:rsidRPr="00AF4991">
        <w:rPr>
          <w:rFonts w:ascii="Times New Roman" w:hAnsi="Times New Roman" w:cs="Times New Roman"/>
          <w:sz w:val="28"/>
          <w:szCs w:val="28"/>
        </w:rPr>
        <w:t>), в которой будут настроены все необходимые регистры.</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 xml:space="preserve">Для запуска преобразования в программе необходимо вызвать функцию: </w:t>
      </w:r>
      <w:proofErr w:type="spellStart"/>
      <w:r w:rsidRPr="00AF4991">
        <w:rPr>
          <w:rFonts w:ascii="Times New Roman" w:hAnsi="Times New Roman" w:cs="Times New Roman"/>
          <w:sz w:val="28"/>
          <w:szCs w:val="28"/>
        </w:rPr>
        <w:t>HAL_ADC_Start</w:t>
      </w:r>
      <w:proofErr w:type="spellEnd"/>
      <w:r w:rsidRPr="00AF4991">
        <w:rPr>
          <w:rFonts w:ascii="Times New Roman" w:hAnsi="Times New Roman" w:cs="Times New Roman"/>
          <w:sz w:val="28"/>
          <w:szCs w:val="28"/>
        </w:rPr>
        <w:t>(&amp;hadc1);</w:t>
      </w:r>
    </w:p>
    <w:p w:rsidR="00AF4991" w:rsidRPr="00AF4991" w:rsidRDefault="00AF4991" w:rsidP="00AF4991">
      <w:pPr>
        <w:spacing w:after="0"/>
        <w:ind w:left="708"/>
        <w:jc w:val="both"/>
        <w:rPr>
          <w:rFonts w:ascii="Times New Roman" w:hAnsi="Times New Roman" w:cs="Times New Roman"/>
          <w:sz w:val="28"/>
          <w:szCs w:val="28"/>
        </w:rPr>
      </w:pPr>
      <w:r w:rsidRPr="00AF4991">
        <w:rPr>
          <w:rFonts w:ascii="Times New Roman" w:hAnsi="Times New Roman" w:cs="Times New Roman"/>
          <w:sz w:val="28"/>
          <w:szCs w:val="28"/>
        </w:rPr>
        <w:t xml:space="preserve">Для считывания результата преобразования используется функция: </w:t>
      </w:r>
      <w:proofErr w:type="spellStart"/>
      <w:r w:rsidRPr="00AF4991">
        <w:rPr>
          <w:rFonts w:ascii="Times New Roman" w:hAnsi="Times New Roman" w:cs="Times New Roman"/>
          <w:sz w:val="28"/>
          <w:szCs w:val="28"/>
        </w:rPr>
        <w:t>HAL_ADC_</w:t>
      </w:r>
      <w:proofErr w:type="gramStart"/>
      <w:r w:rsidRPr="00AF4991">
        <w:rPr>
          <w:rFonts w:ascii="Times New Roman" w:hAnsi="Times New Roman" w:cs="Times New Roman"/>
          <w:sz w:val="28"/>
          <w:szCs w:val="28"/>
        </w:rPr>
        <w:t>PollForConversion</w:t>
      </w:r>
      <w:proofErr w:type="spellEnd"/>
      <w:r w:rsidRPr="00AF4991">
        <w:rPr>
          <w:rFonts w:ascii="Times New Roman" w:hAnsi="Times New Roman" w:cs="Times New Roman"/>
          <w:sz w:val="28"/>
          <w:szCs w:val="28"/>
        </w:rPr>
        <w:t>(</w:t>
      </w:r>
      <w:proofErr w:type="gramEnd"/>
      <w:r w:rsidRPr="00AF4991">
        <w:rPr>
          <w:rFonts w:ascii="Times New Roman" w:hAnsi="Times New Roman" w:cs="Times New Roman"/>
          <w:sz w:val="28"/>
          <w:szCs w:val="28"/>
        </w:rPr>
        <w:t xml:space="preserve">&amp;hadc1, 100); </w:t>
      </w:r>
    </w:p>
    <w:p w:rsidR="00AF4991" w:rsidRPr="00AF4991" w:rsidRDefault="00AF4991" w:rsidP="00AF4991">
      <w:pPr>
        <w:spacing w:after="0"/>
        <w:ind w:firstLine="708"/>
        <w:jc w:val="both"/>
        <w:rPr>
          <w:rFonts w:ascii="Times New Roman" w:hAnsi="Times New Roman" w:cs="Times New Roman"/>
          <w:sz w:val="28"/>
          <w:szCs w:val="28"/>
          <w:lang w:val="en-US"/>
        </w:rPr>
      </w:pPr>
      <w:r w:rsidRPr="00AF4991">
        <w:rPr>
          <w:rFonts w:ascii="Times New Roman" w:hAnsi="Times New Roman" w:cs="Times New Roman"/>
          <w:sz w:val="28"/>
          <w:szCs w:val="28"/>
          <w:lang w:val="en-US"/>
        </w:rPr>
        <w:t xml:space="preserve">uint16_t </w:t>
      </w:r>
      <w:proofErr w:type="spellStart"/>
      <w:r w:rsidRPr="00AF4991">
        <w:rPr>
          <w:rFonts w:ascii="Times New Roman" w:hAnsi="Times New Roman" w:cs="Times New Roman"/>
          <w:sz w:val="28"/>
          <w:szCs w:val="28"/>
          <w:lang w:val="en-US"/>
        </w:rPr>
        <w:t>adc_value</w:t>
      </w:r>
      <w:proofErr w:type="spellEnd"/>
      <w:r w:rsidRPr="00AF4991">
        <w:rPr>
          <w:rFonts w:ascii="Times New Roman" w:hAnsi="Times New Roman" w:cs="Times New Roman"/>
          <w:sz w:val="28"/>
          <w:szCs w:val="28"/>
          <w:lang w:val="en-US"/>
        </w:rPr>
        <w:t xml:space="preserve"> = </w:t>
      </w:r>
      <w:proofErr w:type="spellStart"/>
      <w:r w:rsidRPr="00AF4991">
        <w:rPr>
          <w:rFonts w:ascii="Times New Roman" w:hAnsi="Times New Roman" w:cs="Times New Roman"/>
          <w:sz w:val="28"/>
          <w:szCs w:val="28"/>
          <w:lang w:val="en-US"/>
        </w:rPr>
        <w:t>HAL_ADC_GetValue</w:t>
      </w:r>
      <w:proofErr w:type="spellEnd"/>
      <w:r w:rsidRPr="00AF4991">
        <w:rPr>
          <w:rFonts w:ascii="Times New Roman" w:hAnsi="Times New Roman" w:cs="Times New Roman"/>
          <w:sz w:val="28"/>
          <w:szCs w:val="28"/>
          <w:lang w:val="en-US"/>
        </w:rPr>
        <w:t>(&amp;hadc1);</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 xml:space="preserve">Функция </w:t>
      </w:r>
      <w:proofErr w:type="spellStart"/>
      <w:r w:rsidRPr="00AF4991">
        <w:rPr>
          <w:rFonts w:ascii="Times New Roman" w:hAnsi="Times New Roman" w:cs="Times New Roman"/>
          <w:sz w:val="28"/>
          <w:szCs w:val="28"/>
        </w:rPr>
        <w:t>HAL_ADC_PollForConversion</w:t>
      </w:r>
      <w:proofErr w:type="spellEnd"/>
      <w:r w:rsidRPr="00AF4991">
        <w:rPr>
          <w:rFonts w:ascii="Times New Roman" w:hAnsi="Times New Roman" w:cs="Times New Roman"/>
          <w:sz w:val="28"/>
          <w:szCs w:val="28"/>
        </w:rPr>
        <w:t xml:space="preserve"> ожидает завершения преобразования с таймаутом 100 </w:t>
      </w:r>
      <w:proofErr w:type="spellStart"/>
      <w:r w:rsidRPr="00AF4991">
        <w:rPr>
          <w:rFonts w:ascii="Times New Roman" w:hAnsi="Times New Roman" w:cs="Times New Roman"/>
          <w:sz w:val="28"/>
          <w:szCs w:val="28"/>
        </w:rPr>
        <w:t>мс</w:t>
      </w:r>
      <w:proofErr w:type="spellEnd"/>
      <w:r w:rsidRPr="00AF4991">
        <w:rPr>
          <w:rFonts w:ascii="Times New Roman" w:hAnsi="Times New Roman" w:cs="Times New Roman"/>
          <w:sz w:val="28"/>
          <w:szCs w:val="28"/>
        </w:rPr>
        <w:t xml:space="preserve">. Функция </w:t>
      </w:r>
      <w:proofErr w:type="spellStart"/>
      <w:r w:rsidRPr="00AF4991">
        <w:rPr>
          <w:rFonts w:ascii="Times New Roman" w:hAnsi="Times New Roman" w:cs="Times New Roman"/>
          <w:sz w:val="28"/>
          <w:szCs w:val="28"/>
        </w:rPr>
        <w:t>HAL_ADC_GetValue</w:t>
      </w:r>
      <w:proofErr w:type="spellEnd"/>
      <w:r w:rsidRPr="00AF4991">
        <w:rPr>
          <w:rFonts w:ascii="Times New Roman" w:hAnsi="Times New Roman" w:cs="Times New Roman"/>
          <w:sz w:val="28"/>
          <w:szCs w:val="28"/>
        </w:rPr>
        <w:t xml:space="preserve"> возвращает результат преобразования — число от 0 до 4095 для 12-битного АЦП.</w:t>
      </w:r>
    </w:p>
    <w:p w:rsidR="00AF4991" w:rsidRPr="00AF4991" w:rsidRDefault="00AF4991" w:rsidP="00AF4991">
      <w:pPr>
        <w:keepNext/>
        <w:keepLines/>
        <w:spacing w:before="40" w:after="0"/>
        <w:ind w:firstLine="708"/>
        <w:outlineLvl w:val="1"/>
        <w:rPr>
          <w:rFonts w:ascii="Times New Roman" w:eastAsiaTheme="majorEastAsia" w:hAnsi="Times New Roman" w:cs="Times New Roman"/>
          <w:sz w:val="28"/>
          <w:szCs w:val="28"/>
        </w:rPr>
      </w:pPr>
      <w:r w:rsidRPr="00AF4991">
        <w:rPr>
          <w:rFonts w:ascii="Times New Roman" w:eastAsiaTheme="majorEastAsia" w:hAnsi="Times New Roman" w:cs="Times New Roman"/>
          <w:sz w:val="28"/>
          <w:szCs w:val="28"/>
        </w:rPr>
        <w:t>6.7. Использование DMA для автоматической передачи данных</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При непрерывном преобразовании нескольких каналов или высокоскоростном измерении использование прерываний для считывания результатов АЦП может быть неэффективным. В таких случаях применяется прямой доступ к памяти (DMA), который автоматически передаёт результаты преобразования из регистра данных АЦП в массив в SRAM без участия процессора.</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 xml:space="preserve">Преимущества использования DMA с АЦП: — Разгрузка процессора: DMA выполняет передачу данных </w:t>
      </w:r>
      <w:proofErr w:type="spellStart"/>
      <w:r w:rsidRPr="00AF4991">
        <w:rPr>
          <w:rFonts w:ascii="Times New Roman" w:hAnsi="Times New Roman" w:cs="Times New Roman"/>
          <w:sz w:val="28"/>
          <w:szCs w:val="28"/>
        </w:rPr>
        <w:t>аппаратно</w:t>
      </w:r>
      <w:proofErr w:type="spellEnd"/>
      <w:r w:rsidRPr="00AF4991">
        <w:rPr>
          <w:rFonts w:ascii="Times New Roman" w:hAnsi="Times New Roman" w:cs="Times New Roman"/>
          <w:sz w:val="28"/>
          <w:szCs w:val="28"/>
        </w:rPr>
        <w:t>, процессор может выполнять другие задачи; — Отсутствие задержек: DMA реагирует на завершение преобразования мгновенно, без задержек на вход в прерывание; — Предотвращение потери данных: если преобразования происходят быстрее, чем процессор может их обработать, DMA гарантирует сохранение всех результатов.</w:t>
      </w:r>
    </w:p>
    <w:p w:rsidR="00AF4991" w:rsidRPr="00AF4991" w:rsidRDefault="00AF4991" w:rsidP="00AF4991">
      <w:pPr>
        <w:spacing w:after="0"/>
        <w:jc w:val="both"/>
        <w:rPr>
          <w:rFonts w:ascii="Times New Roman" w:hAnsi="Times New Roman" w:cs="Times New Roman"/>
          <w:sz w:val="28"/>
          <w:szCs w:val="28"/>
        </w:rPr>
      </w:pPr>
      <w:r w:rsidRPr="00AF4991">
        <w:rPr>
          <w:rFonts w:ascii="Times New Roman" w:hAnsi="Times New Roman" w:cs="Times New Roman"/>
          <w:sz w:val="28"/>
          <w:szCs w:val="28"/>
        </w:rPr>
        <w:t>Настройка DMA для АЦП в STM32CubeMX:</w:t>
      </w:r>
    </w:p>
    <w:p w:rsidR="00AF4991" w:rsidRPr="00AF4991" w:rsidRDefault="00AF4991" w:rsidP="00AF4991">
      <w:pPr>
        <w:numPr>
          <w:ilvl w:val="0"/>
          <w:numId w:val="1"/>
        </w:numPr>
        <w:spacing w:after="0"/>
        <w:jc w:val="both"/>
        <w:rPr>
          <w:rFonts w:ascii="Times New Roman" w:hAnsi="Times New Roman" w:cs="Times New Roman"/>
          <w:sz w:val="28"/>
          <w:szCs w:val="28"/>
          <w:lang w:val="en-US"/>
        </w:rPr>
      </w:pPr>
      <w:r w:rsidRPr="00AF4991">
        <w:rPr>
          <w:rFonts w:ascii="Times New Roman" w:hAnsi="Times New Roman" w:cs="Times New Roman"/>
          <w:sz w:val="28"/>
          <w:szCs w:val="28"/>
        </w:rPr>
        <w:t>В</w:t>
      </w:r>
      <w:r w:rsidRPr="00AF4991">
        <w:rPr>
          <w:rFonts w:ascii="Times New Roman" w:hAnsi="Times New Roman" w:cs="Times New Roman"/>
          <w:sz w:val="28"/>
          <w:szCs w:val="28"/>
          <w:lang w:val="en-US"/>
        </w:rPr>
        <w:t xml:space="preserve"> </w:t>
      </w:r>
      <w:r w:rsidRPr="00AF4991">
        <w:rPr>
          <w:rFonts w:ascii="Times New Roman" w:hAnsi="Times New Roman" w:cs="Times New Roman"/>
          <w:sz w:val="28"/>
          <w:szCs w:val="28"/>
        </w:rPr>
        <w:t>разделе</w:t>
      </w:r>
      <w:r w:rsidRPr="00AF4991">
        <w:rPr>
          <w:rFonts w:ascii="Times New Roman" w:hAnsi="Times New Roman" w:cs="Times New Roman"/>
          <w:sz w:val="28"/>
          <w:szCs w:val="28"/>
          <w:lang w:val="en-US"/>
        </w:rPr>
        <w:t xml:space="preserve"> ADC1 </w:t>
      </w:r>
      <w:r w:rsidRPr="00AF4991">
        <w:rPr>
          <w:rFonts w:ascii="Times New Roman" w:hAnsi="Times New Roman" w:cs="Times New Roman"/>
          <w:sz w:val="28"/>
          <w:szCs w:val="28"/>
        </w:rPr>
        <w:t>включить</w:t>
      </w:r>
      <w:r w:rsidRPr="00AF4991">
        <w:rPr>
          <w:rFonts w:ascii="Times New Roman" w:hAnsi="Times New Roman" w:cs="Times New Roman"/>
          <w:sz w:val="28"/>
          <w:szCs w:val="28"/>
          <w:lang w:val="en-US"/>
        </w:rPr>
        <w:t xml:space="preserve"> DMA Continuous Requests: Enable;</w:t>
      </w:r>
    </w:p>
    <w:p w:rsidR="00AF4991" w:rsidRPr="00AF4991" w:rsidRDefault="00AF4991" w:rsidP="00AF4991">
      <w:pPr>
        <w:numPr>
          <w:ilvl w:val="0"/>
          <w:numId w:val="1"/>
        </w:numPr>
        <w:spacing w:after="0"/>
        <w:jc w:val="both"/>
        <w:rPr>
          <w:rFonts w:ascii="Times New Roman" w:hAnsi="Times New Roman" w:cs="Times New Roman"/>
          <w:sz w:val="28"/>
          <w:szCs w:val="28"/>
        </w:rPr>
      </w:pPr>
      <w:r w:rsidRPr="00AF4991">
        <w:rPr>
          <w:rFonts w:ascii="Times New Roman" w:hAnsi="Times New Roman" w:cs="Times New Roman"/>
          <w:sz w:val="28"/>
          <w:szCs w:val="28"/>
        </w:rPr>
        <w:lastRenderedPageBreak/>
        <w:t xml:space="preserve">В разделе DMA </w:t>
      </w:r>
      <w:proofErr w:type="spellStart"/>
      <w:r w:rsidRPr="00AF4991">
        <w:rPr>
          <w:rFonts w:ascii="Times New Roman" w:hAnsi="Times New Roman" w:cs="Times New Roman"/>
          <w:sz w:val="28"/>
          <w:szCs w:val="28"/>
        </w:rPr>
        <w:t>Settings</w:t>
      </w:r>
      <w:proofErr w:type="spellEnd"/>
      <w:r w:rsidRPr="00AF4991">
        <w:rPr>
          <w:rFonts w:ascii="Times New Roman" w:hAnsi="Times New Roman" w:cs="Times New Roman"/>
          <w:sz w:val="28"/>
          <w:szCs w:val="28"/>
        </w:rPr>
        <w:t xml:space="preserve"> добавить запрос ADC1;</w:t>
      </w:r>
    </w:p>
    <w:p w:rsidR="00AF4991" w:rsidRPr="00AF4991" w:rsidRDefault="00AF4991" w:rsidP="00AF4991">
      <w:pPr>
        <w:numPr>
          <w:ilvl w:val="0"/>
          <w:numId w:val="1"/>
        </w:numPr>
        <w:spacing w:after="0"/>
        <w:jc w:val="both"/>
        <w:rPr>
          <w:rFonts w:ascii="Times New Roman" w:hAnsi="Times New Roman" w:cs="Times New Roman"/>
          <w:sz w:val="28"/>
          <w:szCs w:val="28"/>
        </w:rPr>
      </w:pPr>
      <w:r w:rsidRPr="00AF4991">
        <w:rPr>
          <w:rFonts w:ascii="Times New Roman" w:hAnsi="Times New Roman" w:cs="Times New Roman"/>
          <w:sz w:val="28"/>
          <w:szCs w:val="28"/>
        </w:rPr>
        <w:t xml:space="preserve">Настроить параметры DMA: — </w:t>
      </w:r>
      <w:proofErr w:type="spellStart"/>
      <w:r w:rsidRPr="00AF4991">
        <w:rPr>
          <w:rFonts w:ascii="Times New Roman" w:hAnsi="Times New Roman" w:cs="Times New Roman"/>
          <w:sz w:val="28"/>
          <w:szCs w:val="28"/>
        </w:rPr>
        <w:t>Direction</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Peripheral</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to</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Memory</w:t>
      </w:r>
      <w:proofErr w:type="spellEnd"/>
      <w:r w:rsidRPr="00AF4991">
        <w:rPr>
          <w:rFonts w:ascii="Times New Roman" w:hAnsi="Times New Roman" w:cs="Times New Roman"/>
          <w:sz w:val="28"/>
          <w:szCs w:val="28"/>
        </w:rPr>
        <w:t xml:space="preserve">; — </w:t>
      </w:r>
      <w:proofErr w:type="spellStart"/>
      <w:r w:rsidRPr="00AF4991">
        <w:rPr>
          <w:rFonts w:ascii="Times New Roman" w:hAnsi="Times New Roman" w:cs="Times New Roman"/>
          <w:sz w:val="28"/>
          <w:szCs w:val="28"/>
        </w:rPr>
        <w:t>Peripheral</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Data</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Width</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Half</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Word</w:t>
      </w:r>
      <w:proofErr w:type="spellEnd"/>
      <w:r w:rsidRPr="00AF4991">
        <w:rPr>
          <w:rFonts w:ascii="Times New Roman" w:hAnsi="Times New Roman" w:cs="Times New Roman"/>
          <w:sz w:val="28"/>
          <w:szCs w:val="28"/>
        </w:rPr>
        <w:t xml:space="preserve"> (16 бит); — </w:t>
      </w:r>
      <w:proofErr w:type="spellStart"/>
      <w:r w:rsidRPr="00AF4991">
        <w:rPr>
          <w:rFonts w:ascii="Times New Roman" w:hAnsi="Times New Roman" w:cs="Times New Roman"/>
          <w:sz w:val="28"/>
          <w:szCs w:val="28"/>
        </w:rPr>
        <w:t>Memory</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Data</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Width</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Half</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Word</w:t>
      </w:r>
      <w:proofErr w:type="spellEnd"/>
      <w:r w:rsidRPr="00AF4991">
        <w:rPr>
          <w:rFonts w:ascii="Times New Roman" w:hAnsi="Times New Roman" w:cs="Times New Roman"/>
          <w:sz w:val="28"/>
          <w:szCs w:val="28"/>
        </w:rPr>
        <w:t xml:space="preserve"> (16 бит); — </w:t>
      </w:r>
      <w:proofErr w:type="spellStart"/>
      <w:r w:rsidRPr="00AF4991">
        <w:rPr>
          <w:rFonts w:ascii="Times New Roman" w:hAnsi="Times New Roman" w:cs="Times New Roman"/>
          <w:sz w:val="28"/>
          <w:szCs w:val="28"/>
        </w:rPr>
        <w:t>Mode</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Circular</w:t>
      </w:r>
      <w:proofErr w:type="spellEnd"/>
      <w:r w:rsidRPr="00AF4991">
        <w:rPr>
          <w:rFonts w:ascii="Times New Roman" w:hAnsi="Times New Roman" w:cs="Times New Roman"/>
          <w:sz w:val="28"/>
          <w:szCs w:val="28"/>
        </w:rPr>
        <w:t xml:space="preserve"> (для непрерывной работы); — </w:t>
      </w:r>
      <w:proofErr w:type="spellStart"/>
      <w:r w:rsidRPr="00AF4991">
        <w:rPr>
          <w:rFonts w:ascii="Times New Roman" w:hAnsi="Times New Roman" w:cs="Times New Roman"/>
          <w:sz w:val="28"/>
          <w:szCs w:val="28"/>
        </w:rPr>
        <w:t>Increment</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Address</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Memory</w:t>
      </w:r>
      <w:proofErr w:type="spellEnd"/>
      <w:r w:rsidRPr="00AF4991">
        <w:rPr>
          <w:rFonts w:ascii="Times New Roman" w:hAnsi="Times New Roman" w:cs="Times New Roman"/>
          <w:sz w:val="28"/>
          <w:szCs w:val="28"/>
        </w:rPr>
        <w:t xml:space="preserve"> (адрес памяти инкрементируется);</w:t>
      </w:r>
    </w:p>
    <w:p w:rsidR="00AF4991" w:rsidRPr="00AF4991" w:rsidRDefault="00AF4991" w:rsidP="00AF4991">
      <w:pPr>
        <w:numPr>
          <w:ilvl w:val="0"/>
          <w:numId w:val="1"/>
        </w:numPr>
        <w:spacing w:after="0"/>
        <w:jc w:val="both"/>
        <w:rPr>
          <w:rFonts w:ascii="Times New Roman" w:hAnsi="Times New Roman" w:cs="Times New Roman"/>
          <w:sz w:val="28"/>
          <w:szCs w:val="28"/>
        </w:rPr>
      </w:pPr>
      <w:r w:rsidRPr="00AF4991">
        <w:rPr>
          <w:rFonts w:ascii="Times New Roman" w:hAnsi="Times New Roman" w:cs="Times New Roman"/>
          <w:sz w:val="28"/>
          <w:szCs w:val="28"/>
        </w:rPr>
        <w:t>Задать размер буфера в памяти.</w:t>
      </w:r>
    </w:p>
    <w:p w:rsidR="00AF4991" w:rsidRPr="00AF4991" w:rsidRDefault="00AF4991" w:rsidP="00AF4991">
      <w:pPr>
        <w:keepNext/>
        <w:keepLines/>
        <w:spacing w:before="40" w:after="0"/>
        <w:ind w:firstLine="708"/>
        <w:outlineLvl w:val="1"/>
        <w:rPr>
          <w:rFonts w:ascii="Times New Roman" w:eastAsiaTheme="majorEastAsia" w:hAnsi="Times New Roman" w:cs="Times New Roman"/>
          <w:sz w:val="28"/>
          <w:szCs w:val="28"/>
        </w:rPr>
      </w:pPr>
      <w:r w:rsidRPr="00AF4991">
        <w:rPr>
          <w:rFonts w:ascii="Times New Roman" w:eastAsiaTheme="majorEastAsia" w:hAnsi="Times New Roman" w:cs="Times New Roman"/>
          <w:sz w:val="28"/>
          <w:szCs w:val="28"/>
        </w:rPr>
        <w:t>6.8. Аналоговая сторожевая схема</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АЦП STM32 содержит встроенную аналоговую сторожевую схему (</w:t>
      </w:r>
      <w:proofErr w:type="spellStart"/>
      <w:r w:rsidRPr="00AF4991">
        <w:rPr>
          <w:rFonts w:ascii="Times New Roman" w:hAnsi="Times New Roman" w:cs="Times New Roman"/>
          <w:sz w:val="28"/>
          <w:szCs w:val="28"/>
        </w:rPr>
        <w:t>analog</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watchdog</w:t>
      </w:r>
      <w:proofErr w:type="spellEnd"/>
      <w:r w:rsidRPr="00AF4991">
        <w:rPr>
          <w:rFonts w:ascii="Times New Roman" w:hAnsi="Times New Roman" w:cs="Times New Roman"/>
          <w:sz w:val="28"/>
          <w:szCs w:val="28"/>
        </w:rPr>
        <w:t xml:space="preserve">), которая позволяет </w:t>
      </w:r>
      <w:proofErr w:type="spellStart"/>
      <w:r w:rsidRPr="00AF4991">
        <w:rPr>
          <w:rFonts w:ascii="Times New Roman" w:hAnsi="Times New Roman" w:cs="Times New Roman"/>
          <w:sz w:val="28"/>
          <w:szCs w:val="28"/>
        </w:rPr>
        <w:t>аппаратно</w:t>
      </w:r>
      <w:proofErr w:type="spellEnd"/>
      <w:r w:rsidRPr="00AF4991">
        <w:rPr>
          <w:rFonts w:ascii="Times New Roman" w:hAnsi="Times New Roman" w:cs="Times New Roman"/>
          <w:sz w:val="28"/>
          <w:szCs w:val="28"/>
        </w:rPr>
        <w:t xml:space="preserve"> отслеживать выход входного напряжения за заданные пределы. Это полезно для мониторинга напряжения питания, обнаружения неисправностей датчиков или реализации простых пороговых устройств без участия процессора.</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Сторожевая схема сравнивает входное напряжение с двумя порогами: верхним (</w:t>
      </w:r>
      <w:proofErr w:type="spellStart"/>
      <w:r w:rsidRPr="00AF4991">
        <w:rPr>
          <w:rFonts w:ascii="Times New Roman" w:hAnsi="Times New Roman" w:cs="Times New Roman"/>
          <w:sz w:val="28"/>
          <w:szCs w:val="28"/>
        </w:rPr>
        <w:t>high</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threshold</w:t>
      </w:r>
      <w:proofErr w:type="spellEnd"/>
      <w:r w:rsidRPr="00AF4991">
        <w:rPr>
          <w:rFonts w:ascii="Times New Roman" w:hAnsi="Times New Roman" w:cs="Times New Roman"/>
          <w:sz w:val="28"/>
          <w:szCs w:val="28"/>
        </w:rPr>
        <w:t>) и нижним (</w:t>
      </w:r>
      <w:proofErr w:type="spellStart"/>
      <w:r w:rsidRPr="00AF4991">
        <w:rPr>
          <w:rFonts w:ascii="Times New Roman" w:hAnsi="Times New Roman" w:cs="Times New Roman"/>
          <w:sz w:val="28"/>
          <w:szCs w:val="28"/>
        </w:rPr>
        <w:t>low</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threshold</w:t>
      </w:r>
      <w:proofErr w:type="spellEnd"/>
      <w:r w:rsidRPr="00AF4991">
        <w:rPr>
          <w:rFonts w:ascii="Times New Roman" w:hAnsi="Times New Roman" w:cs="Times New Roman"/>
          <w:sz w:val="28"/>
          <w:szCs w:val="28"/>
        </w:rPr>
        <w:t>). Если напряжение выходит за пределы этих порогов, генерируется прерывание. Сторожевая схема может мониторить один выбранный канал или все каналы одновременно.</w:t>
      </w:r>
    </w:p>
    <w:p w:rsidR="00AF4991" w:rsidRPr="00AF4991" w:rsidRDefault="00AF4991" w:rsidP="00AF4991">
      <w:pPr>
        <w:spacing w:after="0"/>
        <w:jc w:val="both"/>
        <w:rPr>
          <w:rFonts w:ascii="Times New Roman" w:hAnsi="Times New Roman" w:cs="Times New Roman"/>
          <w:sz w:val="28"/>
          <w:szCs w:val="28"/>
        </w:rPr>
      </w:pPr>
      <w:r w:rsidRPr="00AF4991">
        <w:rPr>
          <w:rFonts w:ascii="Times New Roman" w:hAnsi="Times New Roman" w:cs="Times New Roman"/>
          <w:sz w:val="28"/>
          <w:szCs w:val="28"/>
        </w:rPr>
        <w:t>Настройка сторожевой схемы в STM32CubeMX:</w:t>
      </w:r>
    </w:p>
    <w:p w:rsidR="00AF4991" w:rsidRPr="00AF4991" w:rsidRDefault="00AF4991" w:rsidP="00AF4991">
      <w:pPr>
        <w:numPr>
          <w:ilvl w:val="0"/>
          <w:numId w:val="2"/>
        </w:numPr>
        <w:spacing w:after="0"/>
        <w:jc w:val="both"/>
        <w:rPr>
          <w:rFonts w:ascii="Times New Roman" w:hAnsi="Times New Roman" w:cs="Times New Roman"/>
          <w:sz w:val="28"/>
          <w:szCs w:val="28"/>
        </w:rPr>
      </w:pPr>
      <w:r w:rsidRPr="00AF4991">
        <w:rPr>
          <w:rFonts w:ascii="Times New Roman" w:hAnsi="Times New Roman" w:cs="Times New Roman"/>
          <w:sz w:val="28"/>
          <w:szCs w:val="28"/>
        </w:rPr>
        <w:t xml:space="preserve">В разделе ADC1 включить </w:t>
      </w:r>
      <w:proofErr w:type="spellStart"/>
      <w:r w:rsidRPr="00AF4991">
        <w:rPr>
          <w:rFonts w:ascii="Times New Roman" w:hAnsi="Times New Roman" w:cs="Times New Roman"/>
          <w:sz w:val="28"/>
          <w:szCs w:val="28"/>
        </w:rPr>
        <w:t>Analog</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Watchdog</w:t>
      </w:r>
      <w:proofErr w:type="spellEnd"/>
      <w:r w:rsidRPr="00AF4991">
        <w:rPr>
          <w:rFonts w:ascii="Times New Roman" w:hAnsi="Times New Roman" w:cs="Times New Roman"/>
          <w:sz w:val="28"/>
          <w:szCs w:val="28"/>
        </w:rPr>
        <w:t>;</w:t>
      </w:r>
    </w:p>
    <w:p w:rsidR="00AF4991" w:rsidRPr="00AF4991" w:rsidRDefault="00AF4991" w:rsidP="00AF4991">
      <w:pPr>
        <w:numPr>
          <w:ilvl w:val="0"/>
          <w:numId w:val="2"/>
        </w:numPr>
        <w:spacing w:after="0"/>
        <w:jc w:val="both"/>
        <w:rPr>
          <w:rFonts w:ascii="Times New Roman" w:hAnsi="Times New Roman" w:cs="Times New Roman"/>
          <w:sz w:val="28"/>
          <w:szCs w:val="28"/>
        </w:rPr>
      </w:pPr>
      <w:r w:rsidRPr="00AF4991">
        <w:rPr>
          <w:rFonts w:ascii="Times New Roman" w:hAnsi="Times New Roman" w:cs="Times New Roman"/>
          <w:sz w:val="28"/>
          <w:szCs w:val="28"/>
        </w:rPr>
        <w:t>Задать верхний порог (</w:t>
      </w:r>
      <w:proofErr w:type="spellStart"/>
      <w:r w:rsidRPr="00AF4991">
        <w:rPr>
          <w:rFonts w:ascii="Times New Roman" w:hAnsi="Times New Roman" w:cs="Times New Roman"/>
          <w:sz w:val="28"/>
          <w:szCs w:val="28"/>
        </w:rPr>
        <w:t>High</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Threshold</w:t>
      </w:r>
      <w:proofErr w:type="spellEnd"/>
      <w:r w:rsidRPr="00AF4991">
        <w:rPr>
          <w:rFonts w:ascii="Times New Roman" w:hAnsi="Times New Roman" w:cs="Times New Roman"/>
          <w:sz w:val="28"/>
          <w:szCs w:val="28"/>
        </w:rPr>
        <w:t>): например, 3000 (соответствует примерно 2.4 В);</w:t>
      </w:r>
    </w:p>
    <w:p w:rsidR="00AF4991" w:rsidRPr="00AF4991" w:rsidRDefault="00AF4991" w:rsidP="00AF4991">
      <w:pPr>
        <w:numPr>
          <w:ilvl w:val="0"/>
          <w:numId w:val="2"/>
        </w:numPr>
        <w:spacing w:after="0"/>
        <w:jc w:val="both"/>
        <w:rPr>
          <w:rFonts w:ascii="Times New Roman" w:hAnsi="Times New Roman" w:cs="Times New Roman"/>
          <w:sz w:val="28"/>
          <w:szCs w:val="28"/>
        </w:rPr>
      </w:pPr>
      <w:r w:rsidRPr="00AF4991">
        <w:rPr>
          <w:rFonts w:ascii="Times New Roman" w:hAnsi="Times New Roman" w:cs="Times New Roman"/>
          <w:sz w:val="28"/>
          <w:szCs w:val="28"/>
        </w:rPr>
        <w:t>Задать нижний порог (</w:t>
      </w:r>
      <w:proofErr w:type="spellStart"/>
      <w:r w:rsidRPr="00AF4991">
        <w:rPr>
          <w:rFonts w:ascii="Times New Roman" w:hAnsi="Times New Roman" w:cs="Times New Roman"/>
          <w:sz w:val="28"/>
          <w:szCs w:val="28"/>
        </w:rPr>
        <w:t>Low</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Threshold</w:t>
      </w:r>
      <w:proofErr w:type="spellEnd"/>
      <w:r w:rsidRPr="00AF4991">
        <w:rPr>
          <w:rFonts w:ascii="Times New Roman" w:hAnsi="Times New Roman" w:cs="Times New Roman"/>
          <w:sz w:val="28"/>
          <w:szCs w:val="28"/>
        </w:rPr>
        <w:t>): например, 500 (соответствует примерно 0.4 В);</w:t>
      </w:r>
    </w:p>
    <w:p w:rsidR="00AF4991" w:rsidRPr="00AF4991" w:rsidRDefault="00AF4991" w:rsidP="00AF4991">
      <w:pPr>
        <w:numPr>
          <w:ilvl w:val="0"/>
          <w:numId w:val="2"/>
        </w:numPr>
        <w:spacing w:after="0"/>
        <w:jc w:val="both"/>
        <w:rPr>
          <w:rFonts w:ascii="Times New Roman" w:hAnsi="Times New Roman" w:cs="Times New Roman"/>
          <w:sz w:val="28"/>
          <w:szCs w:val="28"/>
        </w:rPr>
      </w:pPr>
      <w:r w:rsidRPr="00AF4991">
        <w:rPr>
          <w:rFonts w:ascii="Times New Roman" w:hAnsi="Times New Roman" w:cs="Times New Roman"/>
          <w:sz w:val="28"/>
          <w:szCs w:val="28"/>
        </w:rPr>
        <w:t xml:space="preserve">Выбрать канал для мониторинга: </w:t>
      </w:r>
      <w:proofErr w:type="spellStart"/>
      <w:r w:rsidRPr="00AF4991">
        <w:rPr>
          <w:rFonts w:ascii="Times New Roman" w:hAnsi="Times New Roman" w:cs="Times New Roman"/>
          <w:sz w:val="28"/>
          <w:szCs w:val="28"/>
        </w:rPr>
        <w:t>Single</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Channel</w:t>
      </w:r>
      <w:proofErr w:type="spellEnd"/>
      <w:r w:rsidRPr="00AF4991">
        <w:rPr>
          <w:rFonts w:ascii="Times New Roman" w:hAnsi="Times New Roman" w:cs="Times New Roman"/>
          <w:sz w:val="28"/>
          <w:szCs w:val="28"/>
        </w:rPr>
        <w:t xml:space="preserve"> или </w:t>
      </w:r>
      <w:proofErr w:type="spellStart"/>
      <w:r w:rsidRPr="00AF4991">
        <w:rPr>
          <w:rFonts w:ascii="Times New Roman" w:hAnsi="Times New Roman" w:cs="Times New Roman"/>
          <w:sz w:val="28"/>
          <w:szCs w:val="28"/>
        </w:rPr>
        <w:t>All</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Channels</w:t>
      </w:r>
      <w:proofErr w:type="spellEnd"/>
      <w:r w:rsidRPr="00AF4991">
        <w:rPr>
          <w:rFonts w:ascii="Times New Roman" w:hAnsi="Times New Roman" w:cs="Times New Roman"/>
          <w:sz w:val="28"/>
          <w:szCs w:val="28"/>
        </w:rPr>
        <w:t>;</w:t>
      </w:r>
    </w:p>
    <w:p w:rsidR="00AF4991" w:rsidRPr="00AF4991" w:rsidRDefault="00AF4991" w:rsidP="00AF4991">
      <w:pPr>
        <w:numPr>
          <w:ilvl w:val="0"/>
          <w:numId w:val="2"/>
        </w:numPr>
        <w:spacing w:after="0"/>
        <w:jc w:val="both"/>
        <w:rPr>
          <w:rFonts w:ascii="Times New Roman" w:hAnsi="Times New Roman" w:cs="Times New Roman"/>
          <w:sz w:val="28"/>
          <w:szCs w:val="28"/>
          <w:lang w:val="en-US"/>
        </w:rPr>
      </w:pPr>
      <w:r w:rsidRPr="00AF4991">
        <w:rPr>
          <w:rFonts w:ascii="Times New Roman" w:hAnsi="Times New Roman" w:cs="Times New Roman"/>
          <w:sz w:val="28"/>
          <w:szCs w:val="28"/>
        </w:rPr>
        <w:t>В</w:t>
      </w:r>
      <w:r w:rsidRPr="00AF4991">
        <w:rPr>
          <w:rFonts w:ascii="Times New Roman" w:hAnsi="Times New Roman" w:cs="Times New Roman"/>
          <w:sz w:val="28"/>
          <w:szCs w:val="28"/>
          <w:lang w:val="en-US"/>
        </w:rPr>
        <w:t xml:space="preserve"> NVIC Settings </w:t>
      </w:r>
      <w:r w:rsidRPr="00AF4991">
        <w:rPr>
          <w:rFonts w:ascii="Times New Roman" w:hAnsi="Times New Roman" w:cs="Times New Roman"/>
          <w:sz w:val="28"/>
          <w:szCs w:val="28"/>
        </w:rPr>
        <w:t>включить</w:t>
      </w:r>
      <w:r w:rsidRPr="00AF4991">
        <w:rPr>
          <w:rFonts w:ascii="Times New Roman" w:hAnsi="Times New Roman" w:cs="Times New Roman"/>
          <w:sz w:val="28"/>
          <w:szCs w:val="28"/>
          <w:lang w:val="en-US"/>
        </w:rPr>
        <w:t xml:space="preserve"> </w:t>
      </w:r>
      <w:r w:rsidRPr="00AF4991">
        <w:rPr>
          <w:rFonts w:ascii="Times New Roman" w:hAnsi="Times New Roman" w:cs="Times New Roman"/>
          <w:sz w:val="28"/>
          <w:szCs w:val="28"/>
        </w:rPr>
        <w:t>прерывание</w:t>
      </w:r>
      <w:r w:rsidRPr="00AF4991">
        <w:rPr>
          <w:rFonts w:ascii="Times New Roman" w:hAnsi="Times New Roman" w:cs="Times New Roman"/>
          <w:sz w:val="28"/>
          <w:szCs w:val="28"/>
          <w:lang w:val="en-US"/>
        </w:rPr>
        <w:t xml:space="preserve"> ADC global interrupt.</w:t>
      </w:r>
    </w:p>
    <w:p w:rsidR="00AF4991" w:rsidRPr="00AF4991" w:rsidRDefault="00AF4991" w:rsidP="00AF4991">
      <w:pPr>
        <w:spacing w:after="0"/>
        <w:ind w:firstLine="360"/>
        <w:jc w:val="both"/>
        <w:rPr>
          <w:rFonts w:ascii="Times New Roman" w:hAnsi="Times New Roman" w:cs="Times New Roman"/>
          <w:sz w:val="28"/>
          <w:szCs w:val="28"/>
        </w:rPr>
      </w:pPr>
      <w:r w:rsidRPr="00AF4991">
        <w:rPr>
          <w:rFonts w:ascii="Times New Roman" w:hAnsi="Times New Roman" w:cs="Times New Roman"/>
          <w:sz w:val="28"/>
          <w:szCs w:val="28"/>
        </w:rPr>
        <w:t>Пример кода обработки прерывания сторожевой схемы:</w:t>
      </w:r>
    </w:p>
    <w:p w:rsidR="00AF4991" w:rsidRPr="00AF4991" w:rsidRDefault="00AF4991" w:rsidP="00AF4991">
      <w:pPr>
        <w:spacing w:after="0"/>
        <w:jc w:val="both"/>
        <w:rPr>
          <w:rFonts w:ascii="Times New Roman" w:hAnsi="Times New Roman" w:cs="Times New Roman"/>
          <w:sz w:val="28"/>
          <w:szCs w:val="28"/>
          <w:lang w:val="en-US"/>
        </w:rPr>
      </w:pPr>
      <w:r w:rsidRPr="00AF4991">
        <w:rPr>
          <w:rFonts w:ascii="Times New Roman" w:hAnsi="Times New Roman" w:cs="Times New Roman"/>
          <w:sz w:val="28"/>
          <w:szCs w:val="28"/>
          <w:lang w:val="en-US"/>
        </w:rPr>
        <w:t xml:space="preserve">void </w:t>
      </w:r>
      <w:proofErr w:type="spellStart"/>
      <w:r w:rsidRPr="00AF4991">
        <w:rPr>
          <w:rFonts w:ascii="Times New Roman" w:hAnsi="Times New Roman" w:cs="Times New Roman"/>
          <w:sz w:val="28"/>
          <w:szCs w:val="28"/>
          <w:lang w:val="en-US"/>
        </w:rPr>
        <w:t>HAL_ADC_</w:t>
      </w:r>
      <w:proofErr w:type="gramStart"/>
      <w:r w:rsidRPr="00AF4991">
        <w:rPr>
          <w:rFonts w:ascii="Times New Roman" w:hAnsi="Times New Roman" w:cs="Times New Roman"/>
          <w:sz w:val="28"/>
          <w:szCs w:val="28"/>
          <w:lang w:val="en-US"/>
        </w:rPr>
        <w:t>LevelOutOfWindowCallback</w:t>
      </w:r>
      <w:proofErr w:type="spellEnd"/>
      <w:r w:rsidRPr="00AF4991">
        <w:rPr>
          <w:rFonts w:ascii="Times New Roman" w:hAnsi="Times New Roman" w:cs="Times New Roman"/>
          <w:sz w:val="28"/>
          <w:szCs w:val="28"/>
          <w:lang w:val="en-US"/>
        </w:rPr>
        <w:t>(</w:t>
      </w:r>
      <w:proofErr w:type="spellStart"/>
      <w:proofErr w:type="gramEnd"/>
      <w:r w:rsidRPr="00AF4991">
        <w:rPr>
          <w:rFonts w:ascii="Times New Roman" w:hAnsi="Times New Roman" w:cs="Times New Roman"/>
          <w:sz w:val="28"/>
          <w:szCs w:val="28"/>
          <w:lang w:val="en-US"/>
        </w:rPr>
        <w:t>ADC_HandleTypeDef</w:t>
      </w:r>
      <w:proofErr w:type="spellEnd"/>
      <w:r w:rsidRPr="00AF4991">
        <w:rPr>
          <w:rFonts w:ascii="Times New Roman" w:hAnsi="Times New Roman" w:cs="Times New Roman"/>
          <w:sz w:val="28"/>
          <w:szCs w:val="28"/>
          <w:lang w:val="en-US"/>
        </w:rPr>
        <w:t xml:space="preserve">* </w:t>
      </w:r>
      <w:proofErr w:type="spellStart"/>
      <w:r w:rsidRPr="00AF4991">
        <w:rPr>
          <w:rFonts w:ascii="Times New Roman" w:hAnsi="Times New Roman" w:cs="Times New Roman"/>
          <w:sz w:val="28"/>
          <w:szCs w:val="28"/>
          <w:lang w:val="en-US"/>
        </w:rPr>
        <w:t>hadc</w:t>
      </w:r>
      <w:proofErr w:type="spellEnd"/>
      <w:r w:rsidRPr="00AF4991">
        <w:rPr>
          <w:rFonts w:ascii="Times New Roman" w:hAnsi="Times New Roman" w:cs="Times New Roman"/>
          <w:sz w:val="28"/>
          <w:szCs w:val="28"/>
          <w:lang w:val="en-US"/>
        </w:rPr>
        <w:t xml:space="preserve">) { </w:t>
      </w:r>
    </w:p>
    <w:p w:rsidR="00AF4991" w:rsidRPr="00AF4991" w:rsidRDefault="00AF4991" w:rsidP="00AF4991">
      <w:pPr>
        <w:spacing w:after="0"/>
        <w:ind w:firstLine="708"/>
        <w:jc w:val="both"/>
        <w:rPr>
          <w:rFonts w:ascii="Times New Roman" w:hAnsi="Times New Roman" w:cs="Times New Roman"/>
          <w:sz w:val="28"/>
          <w:szCs w:val="28"/>
        </w:rPr>
      </w:pPr>
      <w:proofErr w:type="spellStart"/>
      <w:r w:rsidRPr="00AF4991">
        <w:rPr>
          <w:rFonts w:ascii="Times New Roman" w:hAnsi="Times New Roman" w:cs="Times New Roman"/>
          <w:sz w:val="28"/>
          <w:szCs w:val="28"/>
        </w:rPr>
        <w:t>if</w:t>
      </w:r>
      <w:proofErr w:type="spellEnd"/>
      <w:r w:rsidRPr="00AF4991">
        <w:rPr>
          <w:rFonts w:ascii="Times New Roman" w:hAnsi="Times New Roman" w:cs="Times New Roman"/>
          <w:sz w:val="28"/>
          <w:szCs w:val="28"/>
        </w:rPr>
        <w:t xml:space="preserve"> (</w:t>
      </w:r>
      <w:proofErr w:type="spellStart"/>
      <w:r w:rsidRPr="00AF4991">
        <w:rPr>
          <w:rFonts w:ascii="Times New Roman" w:hAnsi="Times New Roman" w:cs="Times New Roman"/>
          <w:sz w:val="28"/>
          <w:szCs w:val="28"/>
        </w:rPr>
        <w:t>hadc</w:t>
      </w:r>
      <w:proofErr w:type="spellEnd"/>
      <w:r w:rsidRPr="00AF4991">
        <w:rPr>
          <w:rFonts w:ascii="Times New Roman" w:hAnsi="Times New Roman" w:cs="Times New Roman"/>
          <w:sz w:val="28"/>
          <w:szCs w:val="28"/>
        </w:rPr>
        <w:t>-&gt;</w:t>
      </w:r>
      <w:proofErr w:type="spellStart"/>
      <w:r w:rsidRPr="00AF4991">
        <w:rPr>
          <w:rFonts w:ascii="Times New Roman" w:hAnsi="Times New Roman" w:cs="Times New Roman"/>
          <w:sz w:val="28"/>
          <w:szCs w:val="28"/>
        </w:rPr>
        <w:t>Instance</w:t>
      </w:r>
      <w:proofErr w:type="spellEnd"/>
      <w:r w:rsidRPr="00AF4991">
        <w:rPr>
          <w:rFonts w:ascii="Times New Roman" w:hAnsi="Times New Roman" w:cs="Times New Roman"/>
          <w:sz w:val="28"/>
          <w:szCs w:val="28"/>
        </w:rPr>
        <w:t xml:space="preserve"> == ADC1) { </w:t>
      </w:r>
    </w:p>
    <w:p w:rsidR="00AF4991" w:rsidRPr="00AF4991" w:rsidRDefault="00AF4991" w:rsidP="00AF4991">
      <w:pPr>
        <w:spacing w:after="0"/>
        <w:ind w:left="708" w:firstLine="708"/>
        <w:jc w:val="both"/>
        <w:rPr>
          <w:rFonts w:ascii="Times New Roman" w:hAnsi="Times New Roman" w:cs="Times New Roman"/>
          <w:sz w:val="28"/>
          <w:szCs w:val="28"/>
        </w:rPr>
      </w:pPr>
      <w:r w:rsidRPr="00AF4991">
        <w:rPr>
          <w:rFonts w:ascii="Times New Roman" w:hAnsi="Times New Roman" w:cs="Times New Roman"/>
          <w:sz w:val="28"/>
          <w:szCs w:val="28"/>
        </w:rPr>
        <w:t xml:space="preserve">// Напряжение вышло за пределы </w:t>
      </w:r>
    </w:p>
    <w:p w:rsidR="00AF4991" w:rsidRPr="00AF4991" w:rsidRDefault="00AF4991" w:rsidP="00AF4991">
      <w:pPr>
        <w:spacing w:after="0"/>
        <w:ind w:left="708" w:firstLine="708"/>
        <w:jc w:val="both"/>
        <w:rPr>
          <w:rFonts w:ascii="Times New Roman" w:hAnsi="Times New Roman" w:cs="Times New Roman"/>
          <w:sz w:val="28"/>
          <w:szCs w:val="28"/>
          <w:lang w:val="en-US"/>
        </w:rPr>
      </w:pPr>
      <w:proofErr w:type="spellStart"/>
      <w:r w:rsidRPr="00AF4991">
        <w:rPr>
          <w:rFonts w:ascii="Times New Roman" w:hAnsi="Times New Roman" w:cs="Times New Roman"/>
          <w:sz w:val="28"/>
          <w:szCs w:val="28"/>
          <w:lang w:val="en-US"/>
        </w:rPr>
        <w:t>HAL_GPIO_</w:t>
      </w:r>
      <w:proofErr w:type="gramStart"/>
      <w:r w:rsidRPr="00AF4991">
        <w:rPr>
          <w:rFonts w:ascii="Times New Roman" w:hAnsi="Times New Roman" w:cs="Times New Roman"/>
          <w:sz w:val="28"/>
          <w:szCs w:val="28"/>
          <w:lang w:val="en-US"/>
        </w:rPr>
        <w:t>WritePin</w:t>
      </w:r>
      <w:proofErr w:type="spellEnd"/>
      <w:r w:rsidRPr="00AF4991">
        <w:rPr>
          <w:rFonts w:ascii="Times New Roman" w:hAnsi="Times New Roman" w:cs="Times New Roman"/>
          <w:sz w:val="28"/>
          <w:szCs w:val="28"/>
          <w:lang w:val="en-US"/>
        </w:rPr>
        <w:t>(</w:t>
      </w:r>
      <w:proofErr w:type="gramEnd"/>
      <w:r w:rsidRPr="00AF4991">
        <w:rPr>
          <w:rFonts w:ascii="Times New Roman" w:hAnsi="Times New Roman" w:cs="Times New Roman"/>
          <w:sz w:val="28"/>
          <w:szCs w:val="28"/>
          <w:lang w:val="en-US"/>
        </w:rPr>
        <w:t xml:space="preserve">LED_PORT, LED_PIN, GPIO_PIN_SET); </w:t>
      </w:r>
    </w:p>
    <w:p w:rsidR="00AF4991" w:rsidRPr="00AF4991" w:rsidRDefault="00AF4991" w:rsidP="00AF4991">
      <w:pPr>
        <w:spacing w:after="0"/>
        <w:ind w:left="1416"/>
        <w:jc w:val="both"/>
        <w:rPr>
          <w:rFonts w:ascii="Times New Roman" w:hAnsi="Times New Roman" w:cs="Times New Roman"/>
          <w:sz w:val="28"/>
          <w:szCs w:val="28"/>
        </w:rPr>
      </w:pPr>
      <w:r w:rsidRPr="00AF4991">
        <w:rPr>
          <w:rFonts w:ascii="Times New Roman" w:hAnsi="Times New Roman" w:cs="Times New Roman"/>
          <w:sz w:val="28"/>
          <w:szCs w:val="28"/>
        </w:rPr>
        <w:t xml:space="preserve">// Можно отправить сообщение об ошибке или выполнить аварийное отключение </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 xml:space="preserve">} </w:t>
      </w:r>
    </w:p>
    <w:p w:rsidR="00AF4991" w:rsidRPr="00AF4991" w:rsidRDefault="00AF4991" w:rsidP="00AF4991">
      <w:pPr>
        <w:spacing w:after="0"/>
        <w:jc w:val="both"/>
        <w:rPr>
          <w:rFonts w:ascii="Times New Roman" w:hAnsi="Times New Roman" w:cs="Times New Roman"/>
          <w:sz w:val="28"/>
          <w:szCs w:val="28"/>
        </w:rPr>
      </w:pPr>
      <w:r w:rsidRPr="00AF4991">
        <w:rPr>
          <w:rFonts w:ascii="Times New Roman" w:hAnsi="Times New Roman" w:cs="Times New Roman"/>
          <w:sz w:val="28"/>
          <w:szCs w:val="28"/>
        </w:rPr>
        <w:t>}</w:t>
      </w:r>
    </w:p>
    <w:p w:rsidR="00AF4991" w:rsidRPr="00AF4991" w:rsidRDefault="00AF4991" w:rsidP="00AF4991">
      <w:pPr>
        <w:spacing w:after="0"/>
        <w:ind w:firstLine="708"/>
        <w:jc w:val="both"/>
        <w:rPr>
          <w:rFonts w:ascii="Times New Roman" w:hAnsi="Times New Roman" w:cs="Times New Roman"/>
          <w:sz w:val="28"/>
          <w:szCs w:val="28"/>
        </w:rPr>
      </w:pPr>
      <w:proofErr w:type="spellStart"/>
      <w:r w:rsidRPr="00AF4991">
        <w:rPr>
          <w:rFonts w:ascii="Times New Roman" w:hAnsi="Times New Roman" w:cs="Times New Roman"/>
          <w:sz w:val="28"/>
          <w:szCs w:val="28"/>
        </w:rPr>
        <w:t>Callback</w:t>
      </w:r>
      <w:proofErr w:type="spellEnd"/>
      <w:r w:rsidRPr="00AF4991">
        <w:rPr>
          <w:rFonts w:ascii="Times New Roman" w:hAnsi="Times New Roman" w:cs="Times New Roman"/>
          <w:sz w:val="28"/>
          <w:szCs w:val="28"/>
        </w:rPr>
        <w:t xml:space="preserve">-функция </w:t>
      </w:r>
      <w:proofErr w:type="spellStart"/>
      <w:r w:rsidRPr="00AF4991">
        <w:rPr>
          <w:rFonts w:ascii="Times New Roman" w:hAnsi="Times New Roman" w:cs="Times New Roman"/>
          <w:sz w:val="28"/>
          <w:szCs w:val="28"/>
        </w:rPr>
        <w:t>HAL_ADC_LevelOutOfWindowCallback</w:t>
      </w:r>
      <w:proofErr w:type="spellEnd"/>
      <w:r w:rsidRPr="00AF4991">
        <w:rPr>
          <w:rFonts w:ascii="Times New Roman" w:hAnsi="Times New Roman" w:cs="Times New Roman"/>
          <w:sz w:val="28"/>
          <w:szCs w:val="28"/>
        </w:rPr>
        <w:t xml:space="preserve"> вызывается автоматически при выходе напряжения за заданные пределы. В этой функции можно реализовать реакцию на аварийную ситуацию: включить индикацию, отправить сообщение по UART, отключить нагрузку и т.д.</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 xml:space="preserve">Аналоговая сторожевая схема работает полностью </w:t>
      </w:r>
      <w:proofErr w:type="spellStart"/>
      <w:r w:rsidRPr="00AF4991">
        <w:rPr>
          <w:rFonts w:ascii="Times New Roman" w:hAnsi="Times New Roman" w:cs="Times New Roman"/>
          <w:sz w:val="28"/>
          <w:szCs w:val="28"/>
        </w:rPr>
        <w:t>аппаратно</w:t>
      </w:r>
      <w:proofErr w:type="spellEnd"/>
      <w:r w:rsidRPr="00AF4991">
        <w:rPr>
          <w:rFonts w:ascii="Times New Roman" w:hAnsi="Times New Roman" w:cs="Times New Roman"/>
          <w:sz w:val="28"/>
          <w:szCs w:val="28"/>
        </w:rPr>
        <w:t xml:space="preserve"> и не требует постоянного опроса АЦП процессором. Это делает её эффективным инструментом для мониторинга критических параметров.</w:t>
      </w:r>
    </w:p>
    <w:p w:rsidR="00AF4991" w:rsidRPr="00AF4991" w:rsidRDefault="00AF4991" w:rsidP="00AF4991">
      <w:pPr>
        <w:spacing w:after="0"/>
        <w:ind w:firstLine="708"/>
        <w:jc w:val="both"/>
        <w:rPr>
          <w:rFonts w:ascii="Times New Roman" w:hAnsi="Times New Roman" w:cs="Times New Roman"/>
          <w:sz w:val="28"/>
          <w:szCs w:val="28"/>
        </w:rPr>
      </w:pPr>
      <w:r w:rsidRPr="00AF4991">
        <w:rPr>
          <w:noProof/>
        </w:rPr>
        <w:lastRenderedPageBreak/>
        <w:drawing>
          <wp:inline distT="0" distB="0" distL="0" distR="0" wp14:anchorId="58BA51D2" wp14:editId="7EE1D4DB">
            <wp:extent cx="3920975" cy="1605280"/>
            <wp:effectExtent l="0" t="0" r="3810" b="0"/>
            <wp:docPr id="26" name="Рисунок 26" descr="Микроконтроллеры XMEGA — новые возможности проверенного решения -  Компоненты и технолог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Микроконтроллеры XMEGA — новые возможности проверенного решения -  Компоненты и технологии"/>
                    <pic:cNvPicPr>
                      <a:picLocks noChangeAspect="1" noChangeArrowheads="1"/>
                    </pic:cNvPicPr>
                  </pic:nvPicPr>
                  <pic:blipFill rotWithShape="1">
                    <a:blip r:embed="rId9">
                      <a:extLst>
                        <a:ext uri="{28A0092B-C50C-407E-A947-70E740481C1C}">
                          <a14:useLocalDpi xmlns:a14="http://schemas.microsoft.com/office/drawing/2010/main" val="0"/>
                        </a:ext>
                      </a:extLst>
                    </a:blip>
                    <a:srcRect b="10386"/>
                    <a:stretch/>
                  </pic:blipFill>
                  <pic:spPr bwMode="auto">
                    <a:xfrm>
                      <a:off x="0" y="0"/>
                      <a:ext cx="3974506" cy="1627196"/>
                    </a:xfrm>
                    <a:prstGeom prst="rect">
                      <a:avLst/>
                    </a:prstGeom>
                    <a:noFill/>
                    <a:ln>
                      <a:noFill/>
                    </a:ln>
                    <a:extLst>
                      <a:ext uri="{53640926-AAD7-44D8-BBD7-CCE9431645EC}">
                        <a14:shadowObscured xmlns:a14="http://schemas.microsoft.com/office/drawing/2010/main"/>
                      </a:ext>
                    </a:extLst>
                  </pic:spPr>
                </pic:pic>
              </a:graphicData>
            </a:graphic>
          </wp:inline>
        </w:drawing>
      </w:r>
    </w:p>
    <w:p w:rsidR="00AF4991" w:rsidRPr="00AF4991" w:rsidRDefault="00AF4991" w:rsidP="00AF4991">
      <w:pPr>
        <w:spacing w:after="0"/>
        <w:jc w:val="both"/>
        <w:rPr>
          <w:rFonts w:ascii="Times New Roman" w:hAnsi="Times New Roman" w:cs="Times New Roman"/>
          <w:sz w:val="28"/>
          <w:szCs w:val="28"/>
        </w:rPr>
      </w:pPr>
      <w:r w:rsidRPr="00AF4991">
        <w:rPr>
          <w:rFonts w:ascii="Times New Roman" w:hAnsi="Times New Roman" w:cs="Times New Roman"/>
          <w:sz w:val="28"/>
          <w:szCs w:val="28"/>
        </w:rPr>
        <w:t>Рисунок 6.5 — Принцип работы аналоговой сторожевой схемы с верхним и нижним порогами</w:t>
      </w:r>
    </w:p>
    <w:p w:rsidR="00AF4991" w:rsidRPr="00AF4991" w:rsidRDefault="00AF4991" w:rsidP="00AF4991">
      <w:pPr>
        <w:keepNext/>
        <w:keepLines/>
        <w:spacing w:before="40" w:after="0"/>
        <w:ind w:firstLine="708"/>
        <w:outlineLvl w:val="1"/>
        <w:rPr>
          <w:rFonts w:ascii="Times New Roman" w:eastAsiaTheme="majorEastAsia" w:hAnsi="Times New Roman" w:cs="Times New Roman"/>
          <w:sz w:val="28"/>
          <w:szCs w:val="28"/>
        </w:rPr>
      </w:pPr>
      <w:r w:rsidRPr="00AF4991">
        <w:rPr>
          <w:rFonts w:ascii="Times New Roman" w:eastAsiaTheme="majorEastAsia" w:hAnsi="Times New Roman" w:cs="Times New Roman"/>
          <w:sz w:val="28"/>
          <w:szCs w:val="28"/>
        </w:rPr>
        <w:t>6.10. Практические рекомендации по работе с АЦП</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При разработке приложений с использованием АЦП STM32 следует соблюдать ряд правил, обеспечивающих точность и надёжность измерений.</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 xml:space="preserve">Во-первых, обеспечивайте качественное аналоговое питание. Выводы VDDA и VSSA должны иметь собственные развязывающие конденсаторы (100 </w:t>
      </w:r>
      <w:proofErr w:type="spellStart"/>
      <w:r w:rsidRPr="00AF4991">
        <w:rPr>
          <w:rFonts w:ascii="Times New Roman" w:hAnsi="Times New Roman" w:cs="Times New Roman"/>
          <w:sz w:val="28"/>
          <w:szCs w:val="28"/>
        </w:rPr>
        <w:t>нФ</w:t>
      </w:r>
      <w:proofErr w:type="spellEnd"/>
      <w:r w:rsidRPr="00AF4991">
        <w:rPr>
          <w:rFonts w:ascii="Times New Roman" w:hAnsi="Times New Roman" w:cs="Times New Roman"/>
          <w:sz w:val="28"/>
          <w:szCs w:val="28"/>
        </w:rPr>
        <w:t xml:space="preserve"> и 1–10 мкФ), размещённые как можно ближе к выводам микроконтроллера. Это снижает влияние цифровых помех на точность преобразования.</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Во-вторых, правильно выбирайте время выборки. Для источников с высоким импедансом (более 10 кОм) увеличивайте время выборки до 7.5 циклов или более. Для источников с низким импедансом (потенциометры, делители напряжения) достаточно 1.5 циклов. Недостаточное время выборки приводит к заниженным показаниям АЦП.</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В-третьих, используйте усреднение для повышения точности. Даже при стабильном входном напряжении показания АЦП могут колебаться на ±1–2 единицы из-за шума. Усреднение нескольких измерений позволяет снизить влияние шума. Например, усреднение 16 измерений снижает шум в 4 раза.</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В-четвёртых, учитывайте нелинейность АЦП. В крайних точках диапазона (близко к 0 и к 4095) АЦП может иметь повышенную нелинейность. Для критичных приложений рекомендуется калибровка АЦП по двум точкам (0 В и опорное напряжение).</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В-пятых, избегайте подключения источников с напряжением выше VDDA. Максимальное входное напряжение АЦП не должно превышать VDDA (обычно 3.3 В). Превышение этого напряжения может повредить АЦП. Если необходимо измерять более высокие напряжения, используйте делитель напряжения.</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t>В-шестых, для высокоточных измерений используйте внешний опорный источник. Внутренний опорный источник имеет точность около ±2%, что может быть недостаточно для прецизионных приложений. Внешний прецизионный источник опорного напряжения (например, LM4040 с точностью 0.1%) значительно повышает точность измерений.</w:t>
      </w:r>
    </w:p>
    <w:p w:rsidR="00AF4991" w:rsidRPr="00AF4991" w:rsidRDefault="00AF4991" w:rsidP="00AF4991">
      <w:pPr>
        <w:spacing w:after="0"/>
        <w:ind w:firstLine="708"/>
        <w:jc w:val="both"/>
        <w:rPr>
          <w:rFonts w:ascii="Times New Roman" w:hAnsi="Times New Roman" w:cs="Times New Roman"/>
          <w:sz w:val="28"/>
          <w:szCs w:val="28"/>
        </w:rPr>
      </w:pPr>
      <w:r w:rsidRPr="00AF4991">
        <w:rPr>
          <w:rFonts w:ascii="Times New Roman" w:hAnsi="Times New Roman" w:cs="Times New Roman"/>
          <w:sz w:val="28"/>
          <w:szCs w:val="28"/>
        </w:rPr>
        <w:lastRenderedPageBreak/>
        <w:t>В-седьмых, экранируйте аналоговые сигналы. Длинные провода к аналоговым датчикам могут собирать помехи. Используйте экранированные кабели с заземлением экрана в одной точке, размещайте аналоговые цепи как можно дальше от цифровых и силовых.</w:t>
      </w:r>
    </w:p>
    <w:p w:rsidR="00AF4991" w:rsidRPr="00AF4991" w:rsidRDefault="00AF4991" w:rsidP="00AF4991">
      <w:pPr>
        <w:keepNext/>
        <w:keepLines/>
        <w:spacing w:before="40" w:after="0"/>
        <w:outlineLvl w:val="1"/>
        <w:rPr>
          <w:rFonts w:ascii="Times New Roman" w:eastAsiaTheme="majorEastAsia" w:hAnsi="Times New Roman" w:cs="Times New Roman"/>
          <w:sz w:val="28"/>
          <w:szCs w:val="28"/>
        </w:rPr>
      </w:pPr>
      <w:r w:rsidRPr="00AF4991">
        <w:rPr>
          <w:rFonts w:ascii="Times New Roman" w:eastAsiaTheme="majorEastAsia" w:hAnsi="Times New Roman" w:cs="Times New Roman"/>
          <w:sz w:val="28"/>
          <w:szCs w:val="28"/>
        </w:rPr>
        <w:t>Контрольные вопросы</w:t>
      </w:r>
    </w:p>
    <w:p w:rsidR="00AF4991" w:rsidRPr="00AF4991" w:rsidRDefault="00AF4991" w:rsidP="00AF4991">
      <w:pPr>
        <w:numPr>
          <w:ilvl w:val="0"/>
          <w:numId w:val="3"/>
        </w:numPr>
        <w:spacing w:after="0"/>
        <w:jc w:val="both"/>
        <w:rPr>
          <w:rFonts w:ascii="Times New Roman" w:hAnsi="Times New Roman" w:cs="Times New Roman"/>
          <w:sz w:val="28"/>
          <w:szCs w:val="28"/>
        </w:rPr>
      </w:pPr>
      <w:r w:rsidRPr="00AF4991">
        <w:rPr>
          <w:rFonts w:ascii="Times New Roman" w:hAnsi="Times New Roman" w:cs="Times New Roman"/>
          <w:sz w:val="28"/>
          <w:szCs w:val="28"/>
        </w:rPr>
        <w:t>Что такое аналого-цифровое преобразование и зачем оно нужно в микроконтроллерах?</w:t>
      </w:r>
    </w:p>
    <w:p w:rsidR="00AF4991" w:rsidRPr="00AF4991" w:rsidRDefault="00AF4991" w:rsidP="00AF4991">
      <w:pPr>
        <w:numPr>
          <w:ilvl w:val="0"/>
          <w:numId w:val="3"/>
        </w:numPr>
        <w:spacing w:after="0"/>
        <w:jc w:val="both"/>
        <w:rPr>
          <w:rFonts w:ascii="Times New Roman" w:hAnsi="Times New Roman" w:cs="Times New Roman"/>
          <w:sz w:val="28"/>
          <w:szCs w:val="28"/>
        </w:rPr>
      </w:pPr>
      <w:r w:rsidRPr="00AF4991">
        <w:rPr>
          <w:rFonts w:ascii="Times New Roman" w:hAnsi="Times New Roman" w:cs="Times New Roman"/>
          <w:sz w:val="28"/>
          <w:szCs w:val="28"/>
        </w:rPr>
        <w:t>Какие три операции выполняет АЦП при преобразовании аналогового сигнала в цифровой код?</w:t>
      </w:r>
    </w:p>
    <w:p w:rsidR="00AF4991" w:rsidRPr="00AF4991" w:rsidRDefault="00AF4991" w:rsidP="00AF4991">
      <w:pPr>
        <w:numPr>
          <w:ilvl w:val="0"/>
          <w:numId w:val="3"/>
        </w:numPr>
        <w:spacing w:after="0"/>
        <w:jc w:val="both"/>
        <w:rPr>
          <w:rFonts w:ascii="Times New Roman" w:hAnsi="Times New Roman" w:cs="Times New Roman"/>
          <w:sz w:val="28"/>
          <w:szCs w:val="28"/>
        </w:rPr>
      </w:pPr>
      <w:r w:rsidRPr="00AF4991">
        <w:rPr>
          <w:rFonts w:ascii="Times New Roman" w:hAnsi="Times New Roman" w:cs="Times New Roman"/>
          <w:sz w:val="28"/>
          <w:szCs w:val="28"/>
        </w:rPr>
        <w:t>Что такое разрядность АЦП и как она влияет на точность измерений? Сколько уровней квантования имеет 12-битный АЦП?</w:t>
      </w:r>
    </w:p>
    <w:p w:rsidR="00AF4991" w:rsidRPr="00AF4991" w:rsidRDefault="00AF4991" w:rsidP="00AF4991">
      <w:pPr>
        <w:numPr>
          <w:ilvl w:val="0"/>
          <w:numId w:val="3"/>
        </w:numPr>
        <w:spacing w:after="0"/>
        <w:jc w:val="both"/>
        <w:rPr>
          <w:rFonts w:ascii="Times New Roman" w:hAnsi="Times New Roman" w:cs="Times New Roman"/>
          <w:sz w:val="28"/>
          <w:szCs w:val="28"/>
        </w:rPr>
      </w:pPr>
      <w:r w:rsidRPr="00AF4991">
        <w:rPr>
          <w:rFonts w:ascii="Times New Roman" w:hAnsi="Times New Roman" w:cs="Times New Roman"/>
          <w:sz w:val="28"/>
          <w:szCs w:val="28"/>
        </w:rPr>
        <w:t>Какие основные блоки входят в архитектуру АЦП STM32?</w:t>
      </w:r>
    </w:p>
    <w:p w:rsidR="00AF4991" w:rsidRPr="00AF4991" w:rsidRDefault="00AF4991" w:rsidP="00AF4991">
      <w:pPr>
        <w:numPr>
          <w:ilvl w:val="0"/>
          <w:numId w:val="3"/>
        </w:numPr>
        <w:spacing w:after="0"/>
        <w:jc w:val="both"/>
        <w:rPr>
          <w:rFonts w:ascii="Times New Roman" w:hAnsi="Times New Roman" w:cs="Times New Roman"/>
          <w:sz w:val="28"/>
          <w:szCs w:val="28"/>
        </w:rPr>
      </w:pPr>
      <w:r w:rsidRPr="00AF4991">
        <w:rPr>
          <w:rFonts w:ascii="Times New Roman" w:hAnsi="Times New Roman" w:cs="Times New Roman"/>
          <w:sz w:val="28"/>
          <w:szCs w:val="28"/>
        </w:rPr>
        <w:t>В чём разница между регулярными и инжектированными каналами АЦП? Когда следует использовать инжектированные каналы?</w:t>
      </w:r>
    </w:p>
    <w:p w:rsidR="00AF4991" w:rsidRPr="00AF4991" w:rsidRDefault="00AF4991" w:rsidP="00AF4991">
      <w:pPr>
        <w:numPr>
          <w:ilvl w:val="0"/>
          <w:numId w:val="3"/>
        </w:numPr>
        <w:spacing w:after="0"/>
        <w:jc w:val="both"/>
        <w:rPr>
          <w:rFonts w:ascii="Times New Roman" w:hAnsi="Times New Roman" w:cs="Times New Roman"/>
          <w:sz w:val="28"/>
          <w:szCs w:val="28"/>
        </w:rPr>
      </w:pPr>
      <w:r w:rsidRPr="00AF4991">
        <w:rPr>
          <w:rFonts w:ascii="Times New Roman" w:hAnsi="Times New Roman" w:cs="Times New Roman"/>
          <w:sz w:val="28"/>
          <w:szCs w:val="28"/>
        </w:rPr>
        <w:t>Как влияет время выборки на точность измерений? Как выбрать оптимальное время выборки для разных источников сигнала?</w:t>
      </w:r>
    </w:p>
    <w:p w:rsidR="00AF4991" w:rsidRPr="00AF4991" w:rsidRDefault="00AF4991" w:rsidP="00AF4991">
      <w:pPr>
        <w:numPr>
          <w:ilvl w:val="0"/>
          <w:numId w:val="3"/>
        </w:numPr>
        <w:spacing w:after="0"/>
        <w:jc w:val="both"/>
        <w:rPr>
          <w:rFonts w:ascii="Times New Roman" w:hAnsi="Times New Roman" w:cs="Times New Roman"/>
          <w:sz w:val="28"/>
          <w:szCs w:val="28"/>
        </w:rPr>
      </w:pPr>
      <w:r w:rsidRPr="00AF4991">
        <w:rPr>
          <w:rFonts w:ascii="Times New Roman" w:hAnsi="Times New Roman" w:cs="Times New Roman"/>
          <w:sz w:val="28"/>
          <w:szCs w:val="28"/>
        </w:rPr>
        <w:t>Какие параметры необходимо настроить в STM32CubeMX для работы с АЦП?</w:t>
      </w:r>
    </w:p>
    <w:p w:rsidR="00AF4991" w:rsidRPr="00AF4991" w:rsidRDefault="00AF4991" w:rsidP="00AF4991">
      <w:pPr>
        <w:numPr>
          <w:ilvl w:val="0"/>
          <w:numId w:val="3"/>
        </w:numPr>
        <w:spacing w:after="0"/>
        <w:jc w:val="both"/>
        <w:rPr>
          <w:rFonts w:ascii="Times New Roman" w:hAnsi="Times New Roman" w:cs="Times New Roman"/>
          <w:sz w:val="28"/>
          <w:szCs w:val="28"/>
        </w:rPr>
      </w:pPr>
      <w:r w:rsidRPr="00AF4991">
        <w:rPr>
          <w:rFonts w:ascii="Times New Roman" w:hAnsi="Times New Roman" w:cs="Times New Roman"/>
          <w:sz w:val="28"/>
          <w:szCs w:val="28"/>
        </w:rPr>
        <w:t>Как преобразовать значение АЦП (0–4095) в напряжение (0–3.3 В)? Напишите формулу.</w:t>
      </w:r>
    </w:p>
    <w:p w:rsidR="00AF4991" w:rsidRPr="00AF4991" w:rsidRDefault="00AF4991" w:rsidP="00AF4991">
      <w:pPr>
        <w:numPr>
          <w:ilvl w:val="0"/>
          <w:numId w:val="3"/>
        </w:numPr>
        <w:spacing w:after="0"/>
        <w:jc w:val="both"/>
        <w:rPr>
          <w:rFonts w:ascii="Times New Roman" w:hAnsi="Times New Roman" w:cs="Times New Roman"/>
          <w:sz w:val="28"/>
          <w:szCs w:val="28"/>
        </w:rPr>
      </w:pPr>
      <w:r w:rsidRPr="00AF4991">
        <w:rPr>
          <w:rFonts w:ascii="Times New Roman" w:hAnsi="Times New Roman" w:cs="Times New Roman"/>
          <w:sz w:val="28"/>
          <w:szCs w:val="28"/>
        </w:rPr>
        <w:t>Что такое DMA и какие преимущества даёт его использование с АЦП?</w:t>
      </w:r>
    </w:p>
    <w:p w:rsidR="00AF4991" w:rsidRPr="00AF4991" w:rsidRDefault="00AF4991" w:rsidP="00AF4991">
      <w:pPr>
        <w:numPr>
          <w:ilvl w:val="0"/>
          <w:numId w:val="3"/>
        </w:numPr>
        <w:spacing w:after="0"/>
        <w:jc w:val="both"/>
        <w:rPr>
          <w:rFonts w:ascii="Times New Roman" w:hAnsi="Times New Roman" w:cs="Times New Roman"/>
          <w:sz w:val="28"/>
          <w:szCs w:val="28"/>
        </w:rPr>
      </w:pPr>
      <w:r w:rsidRPr="00AF4991">
        <w:rPr>
          <w:rFonts w:ascii="Times New Roman" w:hAnsi="Times New Roman" w:cs="Times New Roman"/>
          <w:sz w:val="28"/>
          <w:szCs w:val="28"/>
        </w:rPr>
        <w:t>Как настроить кольцевой буфер с помощью DMA для непрерывного сбора данных с АЦП?</w:t>
      </w:r>
    </w:p>
    <w:p w:rsidR="00AF4991" w:rsidRPr="00AF4991" w:rsidRDefault="00AF4991" w:rsidP="00AF4991">
      <w:pPr>
        <w:numPr>
          <w:ilvl w:val="0"/>
          <w:numId w:val="3"/>
        </w:numPr>
        <w:spacing w:after="0"/>
        <w:jc w:val="both"/>
        <w:rPr>
          <w:rFonts w:ascii="Times New Roman" w:hAnsi="Times New Roman" w:cs="Times New Roman"/>
          <w:sz w:val="28"/>
          <w:szCs w:val="28"/>
        </w:rPr>
      </w:pPr>
      <w:r w:rsidRPr="00AF4991">
        <w:rPr>
          <w:rFonts w:ascii="Times New Roman" w:hAnsi="Times New Roman" w:cs="Times New Roman"/>
          <w:sz w:val="28"/>
          <w:szCs w:val="28"/>
        </w:rPr>
        <w:t>Что такое аналоговая сторожевая схема и для чего она применяется?</w:t>
      </w:r>
    </w:p>
    <w:p w:rsidR="00AF4991" w:rsidRPr="00AF4991" w:rsidRDefault="00AF4991" w:rsidP="00AF4991">
      <w:pPr>
        <w:numPr>
          <w:ilvl w:val="0"/>
          <w:numId w:val="3"/>
        </w:numPr>
        <w:spacing w:after="0"/>
        <w:jc w:val="both"/>
        <w:rPr>
          <w:rFonts w:ascii="Times New Roman" w:hAnsi="Times New Roman" w:cs="Times New Roman"/>
          <w:sz w:val="28"/>
          <w:szCs w:val="28"/>
        </w:rPr>
      </w:pPr>
      <w:r w:rsidRPr="00AF4991">
        <w:rPr>
          <w:rFonts w:ascii="Times New Roman" w:hAnsi="Times New Roman" w:cs="Times New Roman"/>
          <w:sz w:val="28"/>
          <w:szCs w:val="28"/>
        </w:rPr>
        <w:t>Какие практические рекомендации следует соблюдать для обеспечения точности измерений АЦП?</w:t>
      </w:r>
    </w:p>
    <w:p w:rsidR="00AF4991" w:rsidRPr="00AF4991" w:rsidRDefault="00AF4991" w:rsidP="00AF4991">
      <w:pPr>
        <w:numPr>
          <w:ilvl w:val="0"/>
          <w:numId w:val="3"/>
        </w:numPr>
        <w:spacing w:after="0"/>
        <w:jc w:val="both"/>
        <w:rPr>
          <w:rFonts w:ascii="Times New Roman" w:hAnsi="Times New Roman" w:cs="Times New Roman"/>
          <w:sz w:val="28"/>
          <w:szCs w:val="28"/>
        </w:rPr>
      </w:pPr>
      <w:r w:rsidRPr="00AF4991">
        <w:rPr>
          <w:rFonts w:ascii="Times New Roman" w:hAnsi="Times New Roman" w:cs="Times New Roman"/>
          <w:sz w:val="28"/>
          <w:szCs w:val="28"/>
        </w:rPr>
        <w:t>Почему необходимо раздельное питание аналоговой (VDDA) и цифровой (VDD) частей микроконтроллера?</w:t>
      </w:r>
    </w:p>
    <w:p w:rsidR="00AF4991" w:rsidRPr="00AF4991" w:rsidRDefault="00AF4991" w:rsidP="00AF4991">
      <w:pPr>
        <w:numPr>
          <w:ilvl w:val="0"/>
          <w:numId w:val="3"/>
        </w:numPr>
        <w:spacing w:after="0"/>
        <w:jc w:val="both"/>
        <w:rPr>
          <w:rFonts w:ascii="Times New Roman" w:hAnsi="Times New Roman" w:cs="Times New Roman"/>
          <w:sz w:val="28"/>
          <w:szCs w:val="28"/>
        </w:rPr>
      </w:pPr>
      <w:r w:rsidRPr="00AF4991">
        <w:rPr>
          <w:rFonts w:ascii="Times New Roman" w:hAnsi="Times New Roman" w:cs="Times New Roman"/>
          <w:sz w:val="28"/>
          <w:szCs w:val="28"/>
        </w:rPr>
        <w:t>Как рассчитать сопротивление делителя напряжения для измерения сигнала с диапазоном 0–12 В, если максимальное входное напряжение АЦП составляет 3.3 В?</w:t>
      </w:r>
    </w:p>
    <w:p w:rsidR="00AF4991" w:rsidRPr="00AF4991" w:rsidRDefault="00AF4991" w:rsidP="00AF4991">
      <w:pPr>
        <w:numPr>
          <w:ilvl w:val="0"/>
          <w:numId w:val="3"/>
        </w:numPr>
        <w:spacing w:after="0"/>
        <w:jc w:val="both"/>
        <w:rPr>
          <w:rFonts w:ascii="Times New Roman" w:hAnsi="Times New Roman" w:cs="Times New Roman"/>
          <w:sz w:val="28"/>
          <w:szCs w:val="28"/>
        </w:rPr>
      </w:pPr>
      <w:r w:rsidRPr="00AF4991">
        <w:rPr>
          <w:rFonts w:ascii="Times New Roman" w:hAnsi="Times New Roman" w:cs="Times New Roman"/>
          <w:sz w:val="28"/>
          <w:szCs w:val="28"/>
        </w:rPr>
        <w:t>Какие источники ошибок существуют в АЦП и как с ними бороться?</w:t>
      </w:r>
    </w:p>
    <w:p w:rsidR="00FB5D55" w:rsidRDefault="00AF4991">
      <w:bookmarkStart w:id="0" w:name="_GoBack"/>
      <w:bookmarkEnd w:id="0"/>
    </w:p>
    <w:sectPr w:rsidR="00FB5D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951616"/>
    <w:multiLevelType w:val="multilevel"/>
    <w:tmpl w:val="1A941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1E6F73"/>
    <w:multiLevelType w:val="multilevel"/>
    <w:tmpl w:val="D276A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10F1A93"/>
    <w:multiLevelType w:val="multilevel"/>
    <w:tmpl w:val="5DE0F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991"/>
    <w:rsid w:val="004C740E"/>
    <w:rsid w:val="00AF4991"/>
    <w:rsid w:val="00FF40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77C3E4-6F97-4EEF-BB64-6A9734E38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2574</Words>
  <Characters>14678</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Artem Maksimov</dc:creator>
  <cp:keywords/>
  <dc:description/>
  <cp:lastModifiedBy>Artem Maksimov</cp:lastModifiedBy>
  <cp:revision>1</cp:revision>
  <dcterms:created xsi:type="dcterms:W3CDTF">2026-08-10T08:00:00Z</dcterms:created>
  <dcterms:modified xsi:type="dcterms:W3CDTF">2026-08-10T08:00:00Z</dcterms:modified>
</cp:coreProperties>
</file>