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A62" w:rsidRPr="00DD7A62" w:rsidRDefault="00DD7A62" w:rsidP="00DD7A62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Курс 1: 3D-моделирование и модернизация (60 часов)</w:t>
      </w:r>
    </w:p>
    <w:p w:rsidR="00DD7A62" w:rsidRPr="00DD7A62" w:rsidRDefault="00DD7A62" w:rsidP="00DD7A62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DD7A62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Обучение 3D-моделированию (28 часов)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5"/>
        <w:gridCol w:w="1330"/>
        <w:gridCol w:w="1559"/>
        <w:gridCol w:w="1151"/>
      </w:tblGrid>
      <w:tr w:rsidR="00DD7A62" w:rsidRPr="00DD7A62" w:rsidTr="00DD7A62">
        <w:trPr>
          <w:tblHeader/>
        </w:trPr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Теория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Практика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Всего (ч)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Введение в 3D-моделирование. Обзор CAD-систем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Fusion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360, Компас-3D). Интерфейс, настройка, системы координат.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Основы 2D-эскизов. Создание эскизов, геометрические примитивы.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Размерные зависимости и привязки. Нанесение размеров, задание зависимостей, полностью определённые эскизы.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Базовые 3D-операции. Выдавливание, вращение, вырез, фаска, скругление.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Сложные 3D-операции. Оболочка, ребро жёсткости,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лофт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 сдвиг, спирали.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Массивы и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зеркалирование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 Прямоугольные и круговые массивы, зеркальное отражение.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Работа со сборками. Создание компонентов, сопряжения, проверка кинематики.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Параметрическое моделирование. Использование параметров, переменных, формул.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Подготовка к 3D-печати. Проверка геометрии, репарация STL, настройка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слайсера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 экспорт G-кода.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28</w:t>
            </w:r>
          </w:p>
        </w:tc>
      </w:tr>
    </w:tbl>
    <w:p w:rsidR="00DD7A62" w:rsidRPr="00DD7A62" w:rsidRDefault="00DD7A62" w:rsidP="00DD7A62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DD7A62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Модернизация конструктора "Избушка" (32 часа)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3"/>
        <w:gridCol w:w="1334"/>
        <w:gridCol w:w="1563"/>
        <w:gridCol w:w="1155"/>
      </w:tblGrid>
      <w:tr w:rsidR="00DD7A62" w:rsidRPr="00DD7A62" w:rsidTr="00DD7A62">
        <w:trPr>
          <w:tblHeader/>
        </w:trPr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Теория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Практика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Всего (ч)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Анализ конструктора. Изучение штатных деталей, выявление слабых мест, составление списка улучшений.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Проектирование усиленного шасси. Разработка элементов корпуса, защитных бамперов, дополнительных креплений.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Кронштейны для датчиков. Поворотные крепления для ультразвуковых датчиков, камеры, датчиков освещённости.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Крепления для сервоприводов. Проектирование узлов для захватов, поворотных платформ, подъёмных механизмов.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Корпус для электроники. Защитный корпус для STM32,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Orange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 драйверов с учётом вентиляции и доступа к портам.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Узел манипулятора. Проектирование руки-манипулятора с 2-3 степенями свободы.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Сборка и тестирование. Печать деталей, установка на робота, проверка совместимости, доработка.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Защита проектов. Демонстрация всех деталей, презентация инженерных решений.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23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32</w:t>
            </w:r>
          </w:p>
        </w:tc>
      </w:tr>
    </w:tbl>
    <w:p w:rsidR="00DD7A62" w:rsidRPr="00DD7A62" w:rsidRDefault="00B02B76" w:rsidP="00DD7A62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="t" fillcolor="#a0a0a0" stroked="f"/>
        </w:pict>
      </w:r>
    </w:p>
    <w:p w:rsidR="00DD7A62" w:rsidRPr="00DD7A62" w:rsidRDefault="00DD7A62" w:rsidP="00DD7A62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Курс 2: Программирование микроконтроллеров STM32 (65 часов)</w:t>
      </w:r>
    </w:p>
    <w:p w:rsidR="00DD7A62" w:rsidRPr="00DD7A62" w:rsidRDefault="00DD7A62" w:rsidP="00DD7A62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4"/>
        <w:gridCol w:w="1307"/>
        <w:gridCol w:w="1536"/>
        <w:gridCol w:w="1128"/>
      </w:tblGrid>
      <w:tr w:rsidR="00DD7A62" w:rsidRPr="00DD7A62" w:rsidTr="00DD7A62">
        <w:trPr>
          <w:tblHeader/>
        </w:trPr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Теория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Практика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Всего (ч)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Введение в STM32. Среда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Keil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 Архитектура ARM-M. Настройка среды, компиляция, загрузка прошивки.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Основы C для микроконтроллеров. Переменные, типы данных, условные операторы, циклы.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5B25A2" w:rsidRDefault="005B25A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ru-RU"/>
              </w:rPr>
            </w:pPr>
            <w:r w:rsidRPr="005B25A2"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5B25A2" w:rsidRDefault="005B25A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ru-RU"/>
              </w:rPr>
            </w:pPr>
            <w:r w:rsidRPr="005B25A2"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5B25A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ru-RU"/>
              </w:rPr>
            </w:pPr>
            <w:r w:rsidRPr="005B25A2">
              <w:rPr>
                <w:rFonts w:ascii="Segoe UI" w:eastAsia="Times New Roman" w:hAnsi="Segoe UI" w:cs="Segoe UI"/>
                <w:color w:val="FF0000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745A7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745A7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Работа с GPIO. Светодиоды, кнопки, алгоритмы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195D2C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195D2C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Таймеры и прерывания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195D2C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195D2C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ШИМ. Управление сервоприводами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195D2C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195D2C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АЦП. Считывание аналоговых сигналов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195D2C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195D2C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Интерфейс I2C. Работа с датчиками и дисплеями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195D2C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195D2C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Однопроводные интерфейсы. Датчики среды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8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195D2C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195D2C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Интерфейс UART. Связь с </w:t>
            </w:r>
            <w:proofErr w:type="spellStart"/>
            <w:r w:rsidRPr="00195D2C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Orange</w:t>
            </w:r>
            <w:proofErr w:type="spellEnd"/>
            <w:r w:rsidRPr="00195D2C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195D2C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Приём и исполнение команд. Обработка команд от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Orange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(движение, сервоприводы, светодиоды).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Итоговый проект курса. Полноценная прошивка STM32: сбор данных с датчиков, приём команд, управление моторами, отправка данных по UART.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9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41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65</w:t>
            </w:r>
          </w:p>
        </w:tc>
      </w:tr>
    </w:tbl>
    <w:p w:rsidR="00DD7A62" w:rsidRPr="00DD7A62" w:rsidRDefault="00DD7A62" w:rsidP="00DD7A62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bookmarkStart w:id="0" w:name="_GoBack"/>
      <w:bookmarkEnd w:id="0"/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 xml:space="preserve">Курс 3: </w:t>
      </w:r>
      <w:proofErr w:type="spellStart"/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Python</w:t>
      </w:r>
      <w:proofErr w:type="spellEnd"/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 xml:space="preserve"> и сетевое управление (</w:t>
      </w:r>
      <w:proofErr w:type="spellStart"/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Orange</w:t>
      </w:r>
      <w:proofErr w:type="spellEnd"/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 xml:space="preserve"> </w:t>
      </w:r>
      <w:proofErr w:type="spellStart"/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Pi</w:t>
      </w:r>
      <w:proofErr w:type="spellEnd"/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 xml:space="preserve"> + </w:t>
      </w:r>
      <w:proofErr w:type="spellStart"/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PyQt</w:t>
      </w:r>
      <w:proofErr w:type="spellEnd"/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) (65 часов)</w:t>
      </w:r>
    </w:p>
    <w:p w:rsidR="00DD7A62" w:rsidRPr="00DD7A62" w:rsidRDefault="00DD7A62" w:rsidP="00DD7A62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3"/>
        <w:gridCol w:w="1304"/>
        <w:gridCol w:w="1533"/>
        <w:gridCol w:w="1125"/>
      </w:tblGrid>
      <w:tr w:rsidR="00DD7A62" w:rsidRPr="00DD7A62" w:rsidTr="00DD7A62">
        <w:trPr>
          <w:tblHeader/>
        </w:trPr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Теория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Практика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Всего (ч)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Настройка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Orange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 Установка ОС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Almalinux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/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Debian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), настройка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Wi-Fi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 SSH, удалённый доступ.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Основы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Python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 Переменные, типы данных, условия, циклы, функции, работа с файлами.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Работа с библиотеками. Установка и использование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PySerial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OpenCV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, PyQt5,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NumPy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Связь с STM32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PySerial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). Приём готовых пакетов с данными датчиков.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Парсинг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бинарного протокола.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Введение в PyQt5. Основы GUI: окна, виджеты, сигналы и слоты. Макеты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layouts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Работа с сенсорным экраном. Оптимизация интерфейса для сенсорного управления. Кнопки, слайдеры, переключатели.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Разработка интерфейса управления. Создание панели управления роботом: джойстик для движения, панель сервоприводов, кнопки действий.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8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Визуализация данных датчиков. Отображение температуры, расстояния, освещенности на графиках и индикаторах.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Отображение видео с камеры. Захват и вывод видеопотока в окне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PyQt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 Наложение информации (рамки лиц, статусы).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Сетевое взаимодействие (TCP/UDP). Отправка команд с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Orange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на десктопное приложение и обратно. Создание серверной и клиентской части.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Итоговый проект курса. Полноценное десктопное приложение на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PyQt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: управление роботом, отображение данных датчиков, видеопоток, сенсорный интерфейс.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7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41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65</w:t>
            </w:r>
          </w:p>
        </w:tc>
      </w:tr>
    </w:tbl>
    <w:p w:rsidR="00DD7A62" w:rsidRPr="00DD7A62" w:rsidRDefault="00B02B76" w:rsidP="00DD7A62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6" style="width:0;height:.75pt" o:hralign="center" o:hrstd="t" o:hr="t" fillcolor="#a0a0a0" stroked="f"/>
        </w:pict>
      </w:r>
    </w:p>
    <w:p w:rsidR="00DD7A62" w:rsidRPr="00DD7A62" w:rsidRDefault="00DD7A62" w:rsidP="009B09FF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Курс 4: Искусственный интеллект (65 часов)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1"/>
        <w:gridCol w:w="1318"/>
        <w:gridCol w:w="1547"/>
        <w:gridCol w:w="1139"/>
      </w:tblGrid>
      <w:tr w:rsidR="00DD7A62" w:rsidRPr="00DD7A62" w:rsidTr="00DD7A62">
        <w:trPr>
          <w:tblHeader/>
        </w:trPr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Теория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Практика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Всего (ч)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Введение в машинное обучение. Основные понятия, виды задач, обзор библиотек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scikit-learn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TensorFlow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PyTorch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Компьютерное зрение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OpenCV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). Захват видео, фильтры, обнаружение контуров.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Распознавание лиц. Каскады Хаара, HOG, CNN. Обучение модели для распознавания лиц.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Запуск моделей на NPU. Использование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нейропроцессора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Orange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для ускорения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инференса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(SCRFD/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ArcFace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Распознавание голоса (STT). Интеграция офлайн-моделей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Vosk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Whisper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). Настройка и оптимизация.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Синтез речи (TTS). Настройка локальных TTS-систем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eSpeak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Piper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Coqui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Обработка естественного языка.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Токенизация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 анализ тональности, извлечение сущностей.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Локальные LLM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Ollama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 Llama.cpp). Настройка и запуск языковой модели. Интеграция с системой команд.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8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 xml:space="preserve">Интеграция AI в интерфейс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PyQt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 Передача данных распознавания лиц и голоса в десктопное приложение.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Разработка голосового ассистента. Соединение STT, LLM и TTS в единый конвейер. Реакция на голосовые команды.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Итоговый проект курса. Полноценный AI-модуль: распознавание лиц, голосовое управление, синтез речи, обработка команд через LLM.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7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38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65</w:t>
            </w:r>
          </w:p>
        </w:tc>
      </w:tr>
    </w:tbl>
    <w:p w:rsidR="00DD7A62" w:rsidRPr="00DD7A62" w:rsidRDefault="00B02B76" w:rsidP="00DD7A62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.75pt" o:hralign="center" o:hrstd="t" o:hr="t" fillcolor="#a0a0a0" stroked="f"/>
        </w:pict>
      </w:r>
    </w:p>
    <w:p w:rsidR="00DD7A62" w:rsidRPr="00DD7A62" w:rsidRDefault="00DD7A62" w:rsidP="00DD7A62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DD7A62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Курс 5: Проектирование и интеграция (60 часов)</w:t>
      </w:r>
    </w:p>
    <w:p w:rsidR="00DD7A62" w:rsidRPr="00DD7A62" w:rsidRDefault="00DD7A62" w:rsidP="00DD7A62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DD7A62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proofErr w:type="gramStart"/>
      <w:r w:rsidRPr="00DD7A62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Pr="00DD7A62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Объединить</w:t>
      </w:r>
      <w:proofErr w:type="gramEnd"/>
      <w:r w:rsidRPr="00DD7A62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все компоненты в комплексный проект, отработать командное взаимодействие, отладку и документирование.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4"/>
        <w:gridCol w:w="1317"/>
        <w:gridCol w:w="1546"/>
        <w:gridCol w:w="1138"/>
      </w:tblGrid>
      <w:tr w:rsidR="00DD7A62" w:rsidRPr="00DD7A62" w:rsidTr="00DD7A62">
        <w:trPr>
          <w:tblHeader/>
        </w:trPr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Тема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Теория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Практика (ч)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Всего (ч)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Проектирование печатных плат (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EasyEDA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/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KiCad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). Создание схем, трассировка плат, генерация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Gerber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-файлов.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Командная работа и распределение ролей.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Scrum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/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Agile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для разработки. Работа в команде над общим проектом.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 xml:space="preserve">Интеграция STM32 и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Orange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 Настройка надёжной связи по UART, отладка протокола, контроль целостности данных.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Интеграция AI и интерфейса. Подключение модулей распознавания лиц/голоса к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PyQt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-приложению.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Сетевое взаимодействие (TCP/UDP). Настройка связи между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Orange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и десктопным приложением. Обработка потери пакетов.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Полная интеграция робота. Сборка финальной версии: механика, электроника, STM32,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Orange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Pi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, AI, </w:t>
            </w:r>
            <w:proofErr w:type="spellStart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PyQt</w:t>
            </w:r>
            <w:proofErr w:type="spellEnd"/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 сенсорный экран.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8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Отладка и профилирование. Поиск и устранение ошибок. Оптимизация производительности, измерение времени отклика.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8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Разработка сценариев поведения. Создание комплексных сценариев (охранник, собеседник, исследователь).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8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Документирование проектов. Техническая документация: схемы, протоколы, инструкции, руководство пользователя.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6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Защита проекта. Презентация, демонстрация, ответы на вопросы, оценка командной работы.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4</w:t>
            </w:r>
          </w:p>
        </w:tc>
      </w:tr>
      <w:tr w:rsidR="00DD7A62" w:rsidRPr="00DD7A62" w:rsidTr="00DD7A62"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21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39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60</w:t>
            </w:r>
          </w:p>
        </w:tc>
      </w:tr>
    </w:tbl>
    <w:p w:rsidR="00FB5D55" w:rsidRDefault="00B02B76"/>
    <w:p w:rsidR="00DD7A62" w:rsidRDefault="00DD7A62" w:rsidP="00DD7A62">
      <w:pPr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lastRenderedPageBreak/>
        <w:t>Структура программы</w:t>
      </w:r>
    </w:p>
    <w:p w:rsidR="00DD7A62" w:rsidRDefault="00DD7A62" w:rsidP="00DD7A62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Программа состоит из </w:t>
      </w:r>
      <w:r>
        <w:rPr>
          <w:rStyle w:val="a3"/>
          <w:rFonts w:ascii="Segoe UI" w:hAnsi="Segoe UI" w:cs="Segoe UI"/>
          <w:color w:val="0F1115"/>
        </w:rPr>
        <w:t>5 параллельных курсов</w:t>
      </w:r>
      <w:r>
        <w:rPr>
          <w:rFonts w:ascii="Segoe UI" w:hAnsi="Segoe UI" w:cs="Segoe UI"/>
          <w:color w:val="0F1115"/>
        </w:rPr>
        <w:t>, которые можно изучать как независимо, так и в любой последовательности:</w:t>
      </w:r>
    </w:p>
    <w:p w:rsidR="00DD7A62" w:rsidRDefault="00DD7A6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9"/>
        <w:gridCol w:w="1485"/>
        <w:gridCol w:w="1715"/>
        <w:gridCol w:w="1306"/>
      </w:tblGrid>
      <w:tr w:rsidR="00DD7A62" w:rsidRPr="00DD7A62" w:rsidTr="00DD7A62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Название курса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Теория (ч)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Практика (ч)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Всего (ч)</w:t>
            </w:r>
          </w:p>
        </w:tc>
      </w:tr>
      <w:tr w:rsidR="00DD7A62" w:rsidRPr="00DD7A62" w:rsidTr="00DD7A62"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3D-моделирование и модернизация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37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60</w:t>
            </w:r>
          </w:p>
        </w:tc>
      </w:tr>
      <w:tr w:rsidR="00DD7A62" w:rsidRPr="00DD7A62" w:rsidTr="00DD7A62"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Программирование микроконтроллеров STM32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41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65</w:t>
            </w:r>
          </w:p>
        </w:tc>
      </w:tr>
      <w:tr w:rsidR="00DD7A62" w:rsidRPr="00DD7A62" w:rsidTr="00DD7A62"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proofErr w:type="spellStart"/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Python</w:t>
            </w:r>
            <w:proofErr w:type="spellEnd"/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 xml:space="preserve"> и сетевое управление (</w:t>
            </w:r>
            <w:proofErr w:type="spellStart"/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Orange</w:t>
            </w:r>
            <w:proofErr w:type="spellEnd"/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Pi</w:t>
            </w:r>
            <w:proofErr w:type="spellEnd"/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 xml:space="preserve"> + </w:t>
            </w:r>
            <w:proofErr w:type="spellStart"/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PyQt</w:t>
            </w:r>
            <w:proofErr w:type="spellEnd"/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41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65</w:t>
            </w:r>
          </w:p>
        </w:tc>
      </w:tr>
      <w:tr w:rsidR="00DD7A62" w:rsidRPr="00DD7A62" w:rsidTr="00DD7A62"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Искусственный интеллект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27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38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65</w:t>
            </w:r>
          </w:p>
        </w:tc>
      </w:tr>
      <w:tr w:rsidR="00DD7A62" w:rsidRPr="00DD7A62" w:rsidTr="00DD7A62"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Проектирование и интеграция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39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  <w:t>60</w:t>
            </w:r>
          </w:p>
        </w:tc>
      </w:tr>
      <w:tr w:rsidR="00DD7A62" w:rsidRPr="00DD7A62" w:rsidTr="00DD7A62"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color w:val="0F1115"/>
                <w:sz w:val="23"/>
                <w:szCs w:val="23"/>
                <w:lang w:eastAsia="ru-RU"/>
              </w:rPr>
              <w:t>119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color w:val="0F1115"/>
                <w:sz w:val="23"/>
                <w:szCs w:val="23"/>
                <w:lang w:eastAsia="ru-RU"/>
              </w:rPr>
              <w:t>196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DD7A62" w:rsidRPr="00DD7A62" w:rsidRDefault="00DD7A62" w:rsidP="00DD7A62">
            <w:pPr>
              <w:spacing w:after="0" w:line="375" w:lineRule="atLeast"/>
              <w:rPr>
                <w:rFonts w:ascii="Segoe UI" w:eastAsia="Times New Roman" w:hAnsi="Segoe UI" w:cs="Segoe UI"/>
                <w:color w:val="0F1115"/>
                <w:sz w:val="23"/>
                <w:szCs w:val="23"/>
                <w:lang w:eastAsia="ru-RU"/>
              </w:rPr>
            </w:pPr>
            <w:r w:rsidRPr="00DD7A62">
              <w:rPr>
                <w:rFonts w:ascii="Segoe UI" w:eastAsia="Times New Roman" w:hAnsi="Segoe UI" w:cs="Segoe UI"/>
                <w:b/>
                <w:bCs/>
                <w:color w:val="0F1115"/>
                <w:sz w:val="23"/>
                <w:szCs w:val="23"/>
                <w:lang w:eastAsia="ru-RU"/>
              </w:rPr>
              <w:t>315</w:t>
            </w:r>
          </w:p>
        </w:tc>
      </w:tr>
    </w:tbl>
    <w:p w:rsidR="00DD7A62" w:rsidRDefault="00DD7A62" w:rsidP="00DD7A62"/>
    <w:sectPr w:rsidR="00DD7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A62"/>
    <w:rsid w:val="00195D2C"/>
    <w:rsid w:val="004C740E"/>
    <w:rsid w:val="005B25A2"/>
    <w:rsid w:val="00745A72"/>
    <w:rsid w:val="009B09FF"/>
    <w:rsid w:val="00A6433D"/>
    <w:rsid w:val="00B02B76"/>
    <w:rsid w:val="00DD7A62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FAE47"/>
  <w15:chartTrackingRefBased/>
  <w15:docId w15:val="{3B04F470-9B95-43AC-9041-E637A477B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D7A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D7A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7A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7A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DD7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D7A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7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6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81945-CF35-4DC6-9137-841E374BB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7</cp:revision>
  <dcterms:created xsi:type="dcterms:W3CDTF">2026-07-21T14:23:00Z</dcterms:created>
  <dcterms:modified xsi:type="dcterms:W3CDTF">2026-08-10T07:57:00Z</dcterms:modified>
</cp:coreProperties>
</file>